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87" w:rsidRDefault="000F162E" w:rsidP="009C1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 w:rsidR="004F5C51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="009C1B87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ПЕРЕ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ПОДГОТОВКИ</w:t>
      </w:r>
      <w:r w:rsidR="009C1B87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«ВОДИТЕЛЬ ТРАНСПОРТНЫХ СРЕДСТВ С КАТЕГОРИИ «В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  <w:r w:rsidR="009C1B87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НА КАТЕГОРИЮ «С» (с механической трансмиссией)</w:t>
      </w:r>
    </w:p>
    <w:p w:rsidR="009C1B87" w:rsidRPr="009C1B87" w:rsidRDefault="004F1906" w:rsidP="004F1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программы: 2 месяца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sz w:val="20"/>
          <w:szCs w:val="20"/>
          <w:lang w:eastAsia="en-US"/>
        </w:rPr>
        <w:t>Программа профессиональной переподготовки «Водителей транспортных сре</w:t>
      </w:r>
      <w:proofErr w:type="gramStart"/>
      <w:r w:rsidRPr="009C1B87">
        <w:rPr>
          <w:rFonts w:ascii="Times New Roman" w:hAnsi="Times New Roman" w:cs="Times New Roman"/>
          <w:sz w:val="20"/>
          <w:szCs w:val="20"/>
          <w:lang w:eastAsia="en-US"/>
        </w:rPr>
        <w:t>дств с к</w:t>
      </w:r>
      <w:proofErr w:type="gramEnd"/>
      <w:r w:rsidRPr="009C1B87">
        <w:rPr>
          <w:rFonts w:ascii="Times New Roman" w:hAnsi="Times New Roman" w:cs="Times New Roman"/>
          <w:sz w:val="20"/>
          <w:szCs w:val="20"/>
          <w:lang w:eastAsia="en-US"/>
        </w:rPr>
        <w:t>атегории «В» на категорию «С» разработана в соответствии с требованиями: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sz w:val="20"/>
          <w:szCs w:val="20"/>
          <w:lang w:eastAsia="en-US"/>
        </w:rPr>
        <w:t xml:space="preserve">- </w:t>
      </w:r>
      <w:hyperlink r:id="rId5" w:history="1">
        <w:r w:rsidRPr="009C1B87">
          <w:rPr>
            <w:rFonts w:ascii="Times New Roman" w:hAnsi="Times New Roman" w:cs="Times New Roman"/>
            <w:sz w:val="20"/>
            <w:szCs w:val="20"/>
            <w:lang w:eastAsia="en-US"/>
          </w:rPr>
          <w:t>Правил</w:t>
        </w:r>
      </w:hyperlink>
      <w:r w:rsidRPr="009C1B87">
        <w:rPr>
          <w:rFonts w:ascii="Times New Roman" w:hAnsi="Times New Roman" w:cs="Times New Roman"/>
          <w:sz w:val="20"/>
          <w:szCs w:val="20"/>
          <w:lang w:eastAsia="en-US"/>
        </w:rPr>
        <w:t xml:space="preserve"> разработки примерных </w:t>
      </w:r>
      <w:proofErr w:type="gramStart"/>
      <w:r w:rsidRPr="009C1B87">
        <w:rPr>
          <w:rFonts w:ascii="Times New Roman" w:hAnsi="Times New Roman" w:cs="Times New Roman"/>
          <w:sz w:val="20"/>
          <w:szCs w:val="20"/>
          <w:lang w:eastAsia="en-US"/>
        </w:rPr>
        <w:t>программ профессионального обучения водителей транспортных средств соответствующих категорий</w:t>
      </w:r>
      <w:proofErr w:type="gramEnd"/>
      <w:r w:rsidRPr="009C1B87">
        <w:rPr>
          <w:rFonts w:ascii="Times New Roman" w:hAnsi="Times New Roman" w:cs="Times New Roman"/>
          <w:sz w:val="20"/>
          <w:szCs w:val="20"/>
          <w:lang w:eastAsia="en-US"/>
        </w:rPr>
        <w:t xml:space="preserve"> и подкатегорий, утвержденных постановлением Правительства Российской Федерации от 1 ноября 2013 г. N 980;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sz w:val="20"/>
          <w:szCs w:val="20"/>
          <w:lang w:eastAsia="en-US"/>
        </w:rPr>
        <w:t xml:space="preserve">- Приказом Министерства образования и науки РФ от 26 декабря 2013 г. № 1408 «Об утверждении примерных </w:t>
      </w:r>
      <w:proofErr w:type="gramStart"/>
      <w:r w:rsidRPr="009C1B87">
        <w:rPr>
          <w:rFonts w:ascii="Times New Roman" w:hAnsi="Times New Roman" w:cs="Times New Roman"/>
          <w:sz w:val="20"/>
          <w:szCs w:val="20"/>
          <w:lang w:eastAsia="en-US"/>
        </w:rPr>
        <w:t>программ профессионального обучения водителей транспортных средств соответствующих категорий</w:t>
      </w:r>
      <w:proofErr w:type="gramEnd"/>
      <w:r w:rsidRPr="009C1B87">
        <w:rPr>
          <w:rFonts w:ascii="Times New Roman" w:hAnsi="Times New Roman" w:cs="Times New Roman"/>
          <w:sz w:val="20"/>
          <w:szCs w:val="20"/>
          <w:lang w:eastAsia="en-US"/>
        </w:rPr>
        <w:t xml:space="preserve"> и подкатегорий»;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sz w:val="20"/>
          <w:szCs w:val="20"/>
          <w:lang w:eastAsia="en-US"/>
        </w:rPr>
        <w:t>К освоению Программы допускаются лица с 18 лет, не имеющие медицинских противопоказаний (медицинская комиссия на категории «В» и «С»), имеющие водительское удостоверение категории «В» (механическая трансмиссия).</w:t>
      </w:r>
    </w:p>
    <w:p w:rsidR="009C1B87" w:rsidRPr="009C1B87" w:rsidRDefault="009C1B87" w:rsidP="009C1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B87">
        <w:rPr>
          <w:rFonts w:ascii="Times New Roman" w:eastAsia="Times New Roman" w:hAnsi="Times New Roman" w:cs="Times New Roman"/>
          <w:b/>
          <w:sz w:val="20"/>
          <w:szCs w:val="20"/>
        </w:rPr>
        <w:t>Учебный план</w:t>
      </w:r>
      <w:r w:rsidRPr="009C1B87">
        <w:rPr>
          <w:rFonts w:ascii="Times New Roman" w:eastAsia="Times New Roman" w:hAnsi="Times New Roman" w:cs="Times New Roman"/>
          <w:sz w:val="20"/>
          <w:szCs w:val="20"/>
        </w:rPr>
        <w:t xml:space="preserve">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sz w:val="20"/>
          <w:szCs w:val="20"/>
          <w:lang w:eastAsia="en-US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9C1B87" w:rsidRPr="009C1B87" w:rsidRDefault="009C1B87" w:rsidP="009C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B87">
        <w:rPr>
          <w:rFonts w:ascii="Times New Roman" w:eastAsia="Times New Roman" w:hAnsi="Times New Roman" w:cs="Times New Roman"/>
          <w:sz w:val="20"/>
          <w:szCs w:val="20"/>
        </w:rPr>
        <w:t>По всем предметам специального и профессионального циклов, по завершении обучения проводится зачет, в пределах учебного времени, отведенного на изучение предмета.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B87">
        <w:rPr>
          <w:rFonts w:ascii="Times New Roman" w:hAnsi="Times New Roman" w:cs="Times New Roman"/>
          <w:sz w:val="20"/>
          <w:szCs w:val="20"/>
          <w:lang w:eastAsia="en-US"/>
        </w:rPr>
        <w:t xml:space="preserve">Обучение вождению состоит из первоначального обучения вождению и обучения практическому вождению на учебных маршрутах в условиях дорожного движения </w:t>
      </w:r>
      <w:r w:rsidRPr="009C1B87">
        <w:rPr>
          <w:rFonts w:ascii="Times New Roman" w:eastAsia="Times New Roman" w:hAnsi="Times New Roman" w:cs="Times New Roman"/>
          <w:sz w:val="20"/>
          <w:szCs w:val="20"/>
        </w:rPr>
        <w:t>и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B87">
        <w:rPr>
          <w:rFonts w:ascii="Times New Roman" w:eastAsia="Times New Roman" w:hAnsi="Times New Roman" w:cs="Times New Roman"/>
          <w:sz w:val="20"/>
          <w:szCs w:val="20"/>
        </w:rPr>
        <w:t xml:space="preserve">Первоначальное обучение вождению транспортных средств, проводится на </w:t>
      </w:r>
      <w:proofErr w:type="spellStart"/>
      <w:r w:rsidRPr="009C1B87">
        <w:rPr>
          <w:rFonts w:ascii="Times New Roman" w:eastAsia="Times New Roman" w:hAnsi="Times New Roman" w:cs="Times New Roman"/>
          <w:sz w:val="20"/>
          <w:szCs w:val="20"/>
        </w:rPr>
        <w:t>автодроме</w:t>
      </w:r>
      <w:proofErr w:type="gramStart"/>
      <w:r w:rsidRPr="009C1B87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spellEnd"/>
      <w:proofErr w:type="gramEnd"/>
      <w:r w:rsidRPr="009C1B87">
        <w:rPr>
          <w:rFonts w:ascii="Times New Roman" w:eastAsia="Times New Roman" w:hAnsi="Times New Roman" w:cs="Times New Roman"/>
          <w:sz w:val="20"/>
          <w:szCs w:val="20"/>
        </w:rPr>
        <w:t xml:space="preserve">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B87">
        <w:rPr>
          <w:rFonts w:ascii="Times New Roman" w:eastAsia="Times New Roman" w:hAnsi="Times New Roman" w:cs="Times New Roman"/>
          <w:sz w:val="20"/>
          <w:szCs w:val="20"/>
        </w:rPr>
        <w:t>Обучение практическому вождению в условиях дорожного движения проводится на учебных маршрутах, утвержденных директором КГБ ПОУ «Дивногорский техникум лесных технологий».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B87">
        <w:rPr>
          <w:rFonts w:ascii="Times New Roman" w:eastAsia="Times New Roman" w:hAnsi="Times New Roman" w:cs="Times New Roman"/>
          <w:sz w:val="20"/>
          <w:szCs w:val="20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9C1B87" w:rsidRPr="009C1B87" w:rsidRDefault="009C1B87" w:rsidP="009C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B87">
        <w:rPr>
          <w:rFonts w:ascii="Times New Roman" w:eastAsia="Times New Roman" w:hAnsi="Times New Roman" w:cs="Times New Roman"/>
          <w:sz w:val="20"/>
          <w:szCs w:val="20"/>
        </w:rPr>
        <w:t xml:space="preserve">Промежуточная аттестация по дисциплинам предусматривает проведение зачетов по дисциплинам. Профессиональная подготовка завершается итоговой аттестацией в форме квалификационного экзамена. 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sz w:val="20"/>
          <w:szCs w:val="20"/>
          <w:lang w:eastAsia="en-US"/>
        </w:rPr>
        <w:t>Профессиональная переподготовка завершается итоговой аттестацией в форме квалификационного экзамена</w:t>
      </w:r>
      <w:r w:rsidRPr="009C1B8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. </w:t>
      </w:r>
      <w:r w:rsidRPr="009C1B87">
        <w:rPr>
          <w:rFonts w:ascii="Times New Roman" w:hAnsi="Times New Roman" w:cs="Times New Roman"/>
          <w:sz w:val="20"/>
          <w:szCs w:val="20"/>
          <w:lang w:eastAsia="en-US"/>
        </w:rPr>
        <w:t xml:space="preserve">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 Квалификационный экзамен включает в себя проверку теоретических знаний по ПДД, по билетам, которые используются для сдачи квалификационного экзамена в ГИБДД и практическая проверка навыков на полигоне и в условиях дорожного движения. 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В результате освоения Программы обучающиеся знают:</w:t>
      </w:r>
    </w:p>
    <w:p w:rsidR="009C1B87" w:rsidRPr="009C1B87" w:rsidRDefault="007A28E2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hyperlink r:id="rId6" w:history="1">
        <w:r w:rsidR="009C1B87" w:rsidRPr="009C1B87">
          <w:rPr>
            <w:rFonts w:ascii="Times New Roman" w:hAnsi="Times New Roman" w:cs="Times New Roman"/>
            <w:bCs/>
            <w:sz w:val="20"/>
            <w:szCs w:val="20"/>
            <w:lang w:eastAsia="en-US"/>
          </w:rPr>
          <w:t>- правила</w:t>
        </w:r>
      </w:hyperlink>
      <w:r w:rsidR="009C1B87"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дорожного движения, основы законодательства в сфере дорожного движения;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-правила обязательного страхования гражданской ответственности владельцев транспортных средств;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-основы безопасного управления транспортными средствами;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proofErr w:type="gramStart"/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-цели и задачи управления системами "водитель - автомобиль - дорога" и "водитель - автомобиль";</w:t>
      </w:r>
      <w:proofErr w:type="gramEnd"/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-особенности наблюдения за дорожной обстановкой;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-способы контроля безопасной дистанции и бокового интервала;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-порядок вызова аварийных и спасательных служб;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-основы обеспечения безопасности наиболее уязвимых участников дорожного движения: пешеходов, велосипедистов;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-основы обеспечения детской пассажирской безопасности;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-проблемы, связанные с нарушением правил дорожного движения водителями транспортных средств и их последствиями;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-правовые аспекты (права, обязанности и ответственность) оказания первой помощи;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-современные рекомендации по оказанию первой помощи;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-методики и последовательность действий по оказанию первой помощи;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-состав аптечки первой помощи (автомобильной) и правила использования ее компонентов.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В результате освоения Программы обучающиеся умеют: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lastRenderedPageBreak/>
        <w:t>-безопасно и эффективно управлять транспортным средством (составом транспортных средств) в различных условиях движения;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-соблюдать </w:t>
      </w:r>
      <w:hyperlink r:id="rId7" w:history="1">
        <w:r w:rsidRPr="009C1B87">
          <w:rPr>
            <w:rFonts w:ascii="Times New Roman" w:hAnsi="Times New Roman" w:cs="Times New Roman"/>
            <w:bCs/>
            <w:sz w:val="20"/>
            <w:szCs w:val="20"/>
            <w:lang w:eastAsia="en-US"/>
          </w:rPr>
          <w:t>Правила</w:t>
        </w:r>
      </w:hyperlink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дорожного движения при управлении транспортным средством (составом транспортных средств);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-управлять своим эмоциональным состоянием;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-конструктивно разрешать противоречия и конфликты, возникающие в дорожном движении;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-выполнять ежедневное техническое обслуживание транспортного средства (состава транспортных средств);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-устранять мелкие неисправности в процессе эксплуатации транспортного средства (состава транспортных средств);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-обеспечивать безопасную посадку и высадку пассажиров, их перевозку, либо прием, размещение и перевозку грузов;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-выбирать безопасные скорость, дистанцию и интервал в различных условиях движения;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-использовать зеркала заднего вида при маневрировании;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-своевременно принимать правильные решения и уверенно действовать в сложных и опасных дорожных ситуациях;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-выполнять мероприятия по оказанию первой помощи пострадавшим в дорожно-транспортном происшествии;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9C1B87">
        <w:rPr>
          <w:rFonts w:ascii="Times New Roman" w:hAnsi="Times New Roman" w:cs="Times New Roman"/>
          <w:bCs/>
          <w:sz w:val="20"/>
          <w:szCs w:val="20"/>
          <w:lang w:eastAsia="en-US"/>
        </w:rPr>
        <w:t>-совершенствовать свои навыки управления транспортным средством (составом транспортных средств).</w:t>
      </w:r>
    </w:p>
    <w:p w:rsidR="009C1B87" w:rsidRPr="009C1B87" w:rsidRDefault="009C1B87" w:rsidP="009C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C1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Максимальная учебная нагрузка (всего часов) – 84 час., в том числе обязательная аудиторная учебная нагрузка – 84 час. (из нее </w:t>
      </w:r>
      <w:proofErr w:type="gramStart"/>
      <w:r w:rsidRPr="009C1B87">
        <w:rPr>
          <w:rFonts w:ascii="Times New Roman" w:hAnsi="Times New Roman" w:cs="Times New Roman"/>
          <w:color w:val="000000" w:themeColor="text1"/>
          <w:sz w:val="20"/>
          <w:szCs w:val="20"/>
        </w:rPr>
        <w:t>–о</w:t>
      </w:r>
      <w:proofErr w:type="gramEnd"/>
      <w:r w:rsidRPr="009C1B87">
        <w:rPr>
          <w:rFonts w:ascii="Times New Roman" w:hAnsi="Times New Roman" w:cs="Times New Roman"/>
          <w:color w:val="000000" w:themeColor="text1"/>
          <w:sz w:val="20"/>
          <w:szCs w:val="20"/>
        </w:rPr>
        <w:t>бучение вождению – 38 час.).</w:t>
      </w:r>
    </w:p>
    <w:p w:rsidR="009C1B87" w:rsidRPr="009C1B87" w:rsidRDefault="009C1B87" w:rsidP="009C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Лицам, прошедшим обучение в полном объеме и сдавшим квалификационный </w:t>
      </w:r>
      <w:r w:rsidRPr="009C1B87">
        <w:rPr>
          <w:rFonts w:ascii="Times New Roman" w:hAnsi="Times New Roman" w:cs="Times New Roman"/>
          <w:color w:val="000000"/>
          <w:sz w:val="20"/>
          <w:szCs w:val="20"/>
        </w:rPr>
        <w:t>экзамен выдается свидетельство установленного техникумом образца</w:t>
      </w:r>
    </w:p>
    <w:p w:rsidR="009C1B87" w:rsidRDefault="009C1B87" w:rsidP="009C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C1B87" w:rsidRPr="009C1B87" w:rsidRDefault="009C1B87" w:rsidP="009C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5"/>
          <w:sz w:val="24"/>
          <w:szCs w:val="36"/>
        </w:rPr>
      </w:pPr>
      <w:bookmarkStart w:id="0" w:name="_GoBack"/>
      <w:bookmarkEnd w:id="0"/>
    </w:p>
    <w:sectPr w:rsidR="009C1B87" w:rsidRPr="009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69"/>
    <w:rsid w:val="00084810"/>
    <w:rsid w:val="000F162E"/>
    <w:rsid w:val="00171C08"/>
    <w:rsid w:val="004F0B65"/>
    <w:rsid w:val="004F1906"/>
    <w:rsid w:val="004F5C51"/>
    <w:rsid w:val="005806F1"/>
    <w:rsid w:val="00693F69"/>
    <w:rsid w:val="007A28E2"/>
    <w:rsid w:val="007B6B13"/>
    <w:rsid w:val="0080792E"/>
    <w:rsid w:val="00926529"/>
    <w:rsid w:val="009C1B87"/>
    <w:rsid w:val="00CA3EB4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E3F9F6AAD3BBC7EFDDA636734887D0B5EADF1445B2D78E0256CE2985469EC38CC82C71DD1F1F72zF5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3F9F6AAD3BBC7EFDDA636734887D0B5EADF1445B2D78E0256CE2985469EC38CC82C71DD1F1F72zF56I" TargetMode="External"/><Relationship Id="rId5" Type="http://schemas.openxmlformats.org/officeDocument/2006/relationships/hyperlink" Target="consultantplus://offline/ref=964650E9E74EA059093E7472BB3A2B5B7BE472DBF4896FDD4731C39A145668D367B2A4C97ADDC977E0l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В. Г. Руссков</cp:lastModifiedBy>
  <cp:revision>13</cp:revision>
  <dcterms:created xsi:type="dcterms:W3CDTF">2019-03-25T02:51:00Z</dcterms:created>
  <dcterms:modified xsi:type="dcterms:W3CDTF">2019-05-02T07:40:00Z</dcterms:modified>
</cp:coreProperties>
</file>