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85" w:rsidRDefault="000F162E" w:rsidP="00F676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АННОТАЦИЯ</w:t>
      </w:r>
      <w:r w:rsidR="004F5C51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 ПРОГРАММЫ ПРОФЕССИОНАЛЬНОЙ </w:t>
      </w:r>
      <w:r w:rsidR="00F67663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 xml:space="preserve">ПОДГОТОВКИ </w:t>
      </w:r>
      <w:r w:rsidR="00224785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«МАШИНИСТ БУЛЬДОЗЕРА</w:t>
      </w:r>
      <w:r w:rsidRPr="000F162E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  <w:t>»</w:t>
      </w:r>
    </w:p>
    <w:p w:rsidR="0044207D" w:rsidRDefault="0044207D" w:rsidP="0044207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освоения программы: 5-6 недель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очное обучение</w:t>
      </w:r>
    </w:p>
    <w:p w:rsidR="00224785" w:rsidRPr="0080792E" w:rsidRDefault="00224785" w:rsidP="0022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sz w:val="24"/>
          <w:szCs w:val="24"/>
        </w:rPr>
        <w:t>Программа профессионально</w:t>
      </w:r>
      <w:r>
        <w:rPr>
          <w:rFonts w:ascii="Times New Roman" w:hAnsi="Times New Roman" w:cs="Times New Roman"/>
          <w:sz w:val="24"/>
          <w:szCs w:val="24"/>
        </w:rPr>
        <w:t>й подготовки «Машинист бульдозера» категории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0792E">
        <w:rPr>
          <w:rFonts w:ascii="Times New Roman" w:hAnsi="Times New Roman" w:cs="Times New Roman"/>
          <w:sz w:val="24"/>
          <w:szCs w:val="24"/>
        </w:rPr>
        <w:t>, разработана в соответствии с требованиями:</w:t>
      </w:r>
    </w:p>
    <w:p w:rsidR="00224785" w:rsidRPr="00224785" w:rsidRDefault="00224785" w:rsidP="0022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sz w:val="24"/>
          <w:szCs w:val="24"/>
        </w:rPr>
        <w:t>- Единого тарифно-квалификационного справочника работ и профессий рабочих (ЕТКС)</w:t>
      </w:r>
      <w:r>
        <w:rPr>
          <w:rFonts w:ascii="Times New Roman" w:hAnsi="Times New Roman" w:cs="Times New Roman"/>
          <w:sz w:val="24"/>
          <w:szCs w:val="24"/>
        </w:rPr>
        <w:t>Код профессии –</w:t>
      </w:r>
      <w:r w:rsidRPr="00224785">
        <w:rPr>
          <w:rFonts w:ascii="Times New Roman" w:hAnsi="Times New Roman" w:cs="Times New Roman"/>
          <w:bCs/>
          <w:sz w:val="24"/>
          <w:szCs w:val="24"/>
        </w:rPr>
        <w:t>13583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4785" w:rsidRPr="0080792E" w:rsidRDefault="00224785" w:rsidP="00224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sz w:val="24"/>
          <w:szCs w:val="24"/>
        </w:rPr>
        <w:t>К освоению Программы допускаются лица</w:t>
      </w:r>
      <w:r>
        <w:rPr>
          <w:rFonts w:ascii="Times New Roman" w:hAnsi="Times New Roman" w:cs="Times New Roman"/>
          <w:sz w:val="24"/>
          <w:szCs w:val="24"/>
        </w:rPr>
        <w:t xml:space="preserve"> с 18</w:t>
      </w:r>
      <w:r w:rsidRPr="0080792E">
        <w:rPr>
          <w:rFonts w:ascii="Times New Roman" w:hAnsi="Times New Roman" w:cs="Times New Roman"/>
          <w:sz w:val="24"/>
          <w:szCs w:val="24"/>
        </w:rPr>
        <w:t xml:space="preserve"> лет, не имеющие медицинских противопоказаний.Медицинские ограничения регламентированы Перечнем противопоказаний Министерства здравоохранения Российской Федерации.</w:t>
      </w:r>
    </w:p>
    <w:p w:rsidR="00224785" w:rsidRPr="00F67663" w:rsidRDefault="00224785" w:rsidP="00F676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92E">
        <w:rPr>
          <w:rFonts w:ascii="Times New Roman" w:eastAsia="Times New Roman" w:hAnsi="Times New Roman" w:cs="Times New Roman"/>
          <w:b/>
          <w:sz w:val="24"/>
          <w:szCs w:val="24"/>
        </w:rPr>
        <w:t>Цель Программы</w:t>
      </w:r>
      <w:r w:rsidRPr="0080792E">
        <w:rPr>
          <w:rFonts w:ascii="Times New Roman" w:eastAsia="Times New Roman" w:hAnsi="Times New Roman" w:cs="Times New Roman"/>
          <w:sz w:val="24"/>
          <w:szCs w:val="24"/>
        </w:rPr>
        <w:t>: подготовка новых рабочих из лиц, не имеющих профессии, переподготовка с целью освоения новой учебной профессии, находящейся вне сферы их предыдущей</w:t>
      </w:r>
      <w:r w:rsidR="00F6766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224785" w:rsidRPr="0080792E" w:rsidRDefault="00224785" w:rsidP="002247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92E">
        <w:rPr>
          <w:rFonts w:ascii="Times New Roman" w:hAnsi="Times New Roman" w:cs="Times New Roman"/>
          <w:b/>
          <w:sz w:val="24"/>
          <w:szCs w:val="24"/>
        </w:rPr>
        <w:t>КВАЛИФИКАЦИОННАЯ ХАРАКТЕРИСТИКА</w:t>
      </w:r>
    </w:p>
    <w:p w:rsidR="00224785" w:rsidRDefault="00224785" w:rsidP="00224785">
      <w:pPr>
        <w:spacing w:after="0" w:line="240" w:lineRule="auto"/>
        <w:ind w:firstLine="709"/>
        <w:jc w:val="both"/>
      </w:pPr>
      <w:r w:rsidRPr="0080792E">
        <w:rPr>
          <w:rFonts w:ascii="Times New Roman" w:hAnsi="Times New Roman" w:cs="Times New Roman"/>
          <w:b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– машинист бульдозера</w:t>
      </w:r>
    </w:p>
    <w:p w:rsidR="00F67663" w:rsidRPr="00BD248A" w:rsidRDefault="00224785" w:rsidP="00F6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792E"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="00AE5AD6">
        <w:rPr>
          <w:rFonts w:ascii="Times New Roman" w:hAnsi="Times New Roman" w:cs="Times New Roman"/>
          <w:sz w:val="24"/>
          <w:szCs w:val="24"/>
        </w:rPr>
        <w:t xml:space="preserve"> –5</w:t>
      </w:r>
      <w:r w:rsidRPr="0080792E">
        <w:rPr>
          <w:rFonts w:ascii="Times New Roman" w:hAnsi="Times New Roman" w:cs="Times New Roman"/>
          <w:sz w:val="24"/>
          <w:szCs w:val="24"/>
        </w:rPr>
        <w:t>-й разряд</w:t>
      </w:r>
    </w:p>
    <w:p w:rsidR="00F67663" w:rsidRPr="00F67663" w:rsidRDefault="00224785" w:rsidP="00F67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663"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</w:t>
      </w:r>
    </w:p>
    <w:p w:rsidR="00F67663" w:rsidRPr="000C0A2F" w:rsidRDefault="00F67663" w:rsidP="000C0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A2F">
        <w:rPr>
          <w:rFonts w:ascii="Times New Roman" w:hAnsi="Times New Roman" w:cs="Times New Roman"/>
          <w:sz w:val="24"/>
          <w:szCs w:val="24"/>
        </w:rPr>
        <w:t>Выполнение работ бульдозерами с двигателями, мощностью свыше 43 кВт (60 л.с.) до 73 кВт (100 л.</w:t>
      </w:r>
      <w:proofErr w:type="gramStart"/>
      <w:r w:rsidRPr="000C0A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C0A2F">
        <w:rPr>
          <w:rFonts w:ascii="Times New Roman" w:hAnsi="Times New Roman" w:cs="Times New Roman"/>
          <w:sz w:val="24"/>
          <w:szCs w:val="24"/>
        </w:rPr>
        <w:t>.). Разработка, перемещение грунтов и планировка площадей при устройстве выемок, насыпей, резервов, кавальеров и банкетов при строительстве автомобильных и железных дорог, оросительных и судоходных каналов, плотин, оградительных земляных дамб, котлованов под здания и сооружения, опор линий электропередачи и контактной сети и других аналогичных сооружений; выполнение аварийно-восстановительных работ на железнодорожном транспорте; выполнение работ под водой бульдозером.</w:t>
      </w:r>
    </w:p>
    <w:p w:rsidR="00F67663" w:rsidRPr="0080792E" w:rsidRDefault="00F67663" w:rsidP="00F67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  <w:r w:rsidRPr="0080792E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перечень предметов базового, специального и профессионального циклов,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F67663" w:rsidRPr="0080792E" w:rsidRDefault="00F67663" w:rsidP="00F67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color w:val="000000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ющей установленным требованиям. </w:t>
      </w:r>
      <w:r w:rsidRPr="0080792E">
        <w:rPr>
          <w:rFonts w:ascii="Times New Roman" w:hAnsi="Times New Roman" w:cs="Times New Roman"/>
          <w:color w:val="000000"/>
          <w:sz w:val="24"/>
          <w:szCs w:val="24"/>
        </w:rPr>
        <w:t>Обучение вождению проводится на полигоне КГБ ПОУ «Дивногорский техникум лесных технологий» вне сетки учебного времени мастером производственного обучения индивидуально с каждым слушателем в соответствии с графиком очередности обучения вождению.</w:t>
      </w:r>
    </w:p>
    <w:p w:rsidR="00F67663" w:rsidRDefault="00F67663" w:rsidP="00F676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92E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Квалификационный экзамен включает в себя практическую работу и проверку теоретических знаний. Проверка теоретических знаний при проведении квалификационного экзамена проводится по утвержденным </w:t>
      </w:r>
      <w:proofErr w:type="spellStart"/>
      <w:r w:rsidRPr="0080792E">
        <w:rPr>
          <w:rFonts w:ascii="Times New Roman" w:hAnsi="Times New Roman" w:cs="Times New Roman"/>
          <w:color w:val="000000"/>
          <w:sz w:val="24"/>
          <w:szCs w:val="24"/>
        </w:rPr>
        <w:t>Гостехнадзором</w:t>
      </w:r>
      <w:proofErr w:type="spellEnd"/>
      <w:r w:rsidRPr="0080792E">
        <w:rPr>
          <w:rFonts w:ascii="Times New Roman" w:hAnsi="Times New Roman" w:cs="Times New Roman"/>
          <w:color w:val="000000"/>
          <w:sz w:val="24"/>
          <w:szCs w:val="24"/>
        </w:rPr>
        <w:t xml:space="preserve"> экзаменационным билетам.</w:t>
      </w:r>
    </w:p>
    <w:p w:rsidR="00F67663" w:rsidRDefault="00F67663" w:rsidP="00F67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561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по дисциплинам предусматривае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проведение зачетов по дисциплинам. Профессиональная </w:t>
      </w:r>
      <w:r w:rsidRPr="00C24561">
        <w:rPr>
          <w:rFonts w:ascii="Times New Roman" w:eastAsia="Times New Roman" w:hAnsi="Times New Roman" w:cs="Times New Roman"/>
          <w:sz w:val="24"/>
          <w:szCs w:val="24"/>
        </w:rPr>
        <w:t xml:space="preserve">подготовка завершается итоговой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аттестацией в форме квалификационного экзамена. 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35CC6">
        <w:rPr>
          <w:rFonts w:ascii="Times New Roman" w:eastAsia="Times New Roman" w:hAnsi="Times New Roman" w:cs="Times New Roman"/>
          <w:sz w:val="24"/>
          <w:szCs w:val="24"/>
        </w:rPr>
        <w:t xml:space="preserve">ашинист бульдозера 4-го разряда </w:t>
      </w:r>
      <w:r w:rsidRPr="00CA4E60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</w:t>
      </w:r>
      <w:r w:rsidRPr="00CA4E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1) назначение, принципы работы и технические характеристики гусеничных и колесных бульдозеров;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2) устройство бульдозеров;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3) способы монтажа и демонтажа навесного бульдозерного оборудования;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4) неисправности бульдозеров, причины их возникновения и способы их устранения;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5) руководство по эксплуатации бульдозеров;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6) способы слесарной обработки деталей, понятия о допусках и технических измерениях;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7) способы разборки и сборки сборочных единиц и составных частей бульдозера;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8) ассортимент и нормы расхода топлива, масел, смазок и других эксплуатационных материалов, применяемых при эксплуатации бульдозеров;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9) систему технического обслуживания и ремонта землеройно-транспортных машин;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10) передовые методы организации труда машиниста при техническом обслуживании и ремонте бульдозеров;</w:t>
      </w:r>
    </w:p>
    <w:p w:rsidR="00CA4E60" w:rsidRPr="00635CC6" w:rsidRDefault="00CA4E60" w:rsidP="0063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 xml:space="preserve">11) способы </w:t>
      </w:r>
      <w:r w:rsidRPr="00635CC6">
        <w:rPr>
          <w:rFonts w:ascii="Times New Roman" w:eastAsia="Times New Roman" w:hAnsi="Times New Roman" w:cs="Times New Roman"/>
          <w:sz w:val="24"/>
          <w:szCs w:val="24"/>
        </w:rPr>
        <w:t>производства </w:t>
      </w:r>
      <w:hyperlink r:id="rId5" w:tooltip="Земляные работы" w:history="1">
        <w:r w:rsidRPr="00635CC6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земляных работ</w:t>
        </w:r>
      </w:hyperlink>
      <w:r w:rsidRPr="00635CC6">
        <w:rPr>
          <w:rFonts w:ascii="Times New Roman" w:eastAsia="Times New Roman" w:hAnsi="Times New Roman" w:cs="Times New Roman"/>
          <w:sz w:val="24"/>
          <w:szCs w:val="24"/>
        </w:rPr>
        <w:t> бульдозерами;</w:t>
      </w:r>
    </w:p>
    <w:p w:rsidR="00CA4E60" w:rsidRPr="00635CC6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CC6">
        <w:rPr>
          <w:rFonts w:ascii="Times New Roman" w:eastAsia="Times New Roman" w:hAnsi="Times New Roman" w:cs="Times New Roman"/>
          <w:sz w:val="24"/>
          <w:szCs w:val="24"/>
        </w:rPr>
        <w:t>12) требование качеству земляных работ и методы их оценки;</w:t>
      </w:r>
    </w:p>
    <w:p w:rsidR="00CA4E60" w:rsidRPr="00635CC6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CC6">
        <w:rPr>
          <w:rFonts w:ascii="Times New Roman" w:eastAsia="Times New Roman" w:hAnsi="Times New Roman" w:cs="Times New Roman"/>
          <w:sz w:val="24"/>
          <w:szCs w:val="24"/>
        </w:rPr>
        <w:t>13) требования безопасности труда, производственной санитарии и </w:t>
      </w:r>
      <w:hyperlink r:id="rId6" w:tooltip="Пожарная безопасность" w:history="1">
        <w:r w:rsidRPr="00635CC6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пожарной безопасности</w:t>
        </w:r>
      </w:hyperlink>
      <w:r w:rsidRPr="00635C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4E60" w:rsidRPr="00635CC6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CC6">
        <w:rPr>
          <w:rFonts w:ascii="Times New Roman" w:eastAsia="Times New Roman" w:hAnsi="Times New Roman" w:cs="Times New Roman"/>
          <w:sz w:val="24"/>
          <w:szCs w:val="24"/>
        </w:rPr>
        <w:lastRenderedPageBreak/>
        <w:t>14) мероприятия по </w:t>
      </w:r>
      <w:hyperlink r:id="rId7" w:tooltip="Экология и охрана окружающей среды" w:history="1">
        <w:r w:rsidRPr="00635CC6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охране окружающей среды</w:t>
        </w:r>
      </w:hyperlink>
      <w:r w:rsidRPr="00635CC6">
        <w:rPr>
          <w:rFonts w:ascii="Times New Roman" w:eastAsia="Times New Roman" w:hAnsi="Times New Roman" w:cs="Times New Roman"/>
          <w:sz w:val="24"/>
          <w:szCs w:val="24"/>
        </w:rPr>
        <w:t> при эксплуатации бульдозеров;</w:t>
      </w:r>
    </w:p>
    <w:p w:rsidR="00CA4E60" w:rsidRPr="00635CC6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CC6">
        <w:rPr>
          <w:rFonts w:ascii="Times New Roman" w:eastAsia="Times New Roman" w:hAnsi="Times New Roman" w:cs="Times New Roman"/>
          <w:sz w:val="24"/>
          <w:szCs w:val="24"/>
        </w:rPr>
        <w:t>15) правила дорожного движения;</w:t>
      </w:r>
    </w:p>
    <w:p w:rsidR="00CA4E60" w:rsidRPr="00635CC6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CC6">
        <w:rPr>
          <w:rFonts w:ascii="Times New Roman" w:eastAsia="Times New Roman" w:hAnsi="Times New Roman" w:cs="Times New Roman"/>
          <w:sz w:val="24"/>
          <w:szCs w:val="24"/>
        </w:rPr>
        <w:t>16) правила внутреннего распорядка предприятия;</w:t>
      </w:r>
    </w:p>
    <w:p w:rsidR="00CA4E60" w:rsidRPr="00635CC6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CC6">
        <w:rPr>
          <w:rFonts w:ascii="Times New Roman" w:eastAsia="Times New Roman" w:hAnsi="Times New Roman" w:cs="Times New Roman"/>
          <w:sz w:val="24"/>
          <w:szCs w:val="24"/>
        </w:rPr>
        <w:t>17) основные сведения по материаловедению, техническому </w:t>
      </w:r>
      <w:hyperlink r:id="rId8" w:tooltip="Черчение" w:history="1">
        <w:r w:rsidRPr="00635CC6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черчению</w:t>
        </w:r>
      </w:hyperlink>
      <w:r w:rsidRPr="00635CC6">
        <w:rPr>
          <w:rFonts w:ascii="Times New Roman" w:eastAsia="Times New Roman" w:hAnsi="Times New Roman" w:cs="Times New Roman"/>
          <w:sz w:val="24"/>
          <w:szCs w:val="24"/>
        </w:rPr>
        <w:t>, технической механике;</w:t>
      </w:r>
    </w:p>
    <w:p w:rsidR="00CA4E60" w:rsidRPr="00635CC6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CC6">
        <w:rPr>
          <w:rFonts w:ascii="Times New Roman" w:eastAsia="Times New Roman" w:hAnsi="Times New Roman" w:cs="Times New Roman"/>
          <w:sz w:val="24"/>
          <w:szCs w:val="24"/>
        </w:rPr>
        <w:t>18) основные положения и формы подготовки, переподготовки и повышения квалификации рабочих на производстве;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35CC6">
        <w:rPr>
          <w:rFonts w:ascii="Times New Roman" w:eastAsia="Times New Roman" w:hAnsi="Times New Roman" w:cs="Times New Roman"/>
          <w:sz w:val="24"/>
          <w:szCs w:val="24"/>
        </w:rPr>
        <w:t xml:space="preserve">ашинист бульдозера 4-го разряда </w:t>
      </w:r>
      <w:r w:rsidRPr="00CA4E60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уметь</w:t>
      </w:r>
      <w:r w:rsidRPr="00CA4E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 xml:space="preserve">1) управлять бульдозером мощностью до 43 кВт (60 л. </w:t>
      </w:r>
      <w:proofErr w:type="gramStart"/>
      <w:r w:rsidRPr="00CA4E6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A4E6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proofErr w:type="gramStart"/>
      <w:r w:rsidRPr="00CA4E6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CA4E60">
        <w:rPr>
          <w:rFonts w:ascii="Times New Roman" w:eastAsia="Times New Roman" w:hAnsi="Times New Roman" w:cs="Times New Roman"/>
          <w:sz w:val="24"/>
          <w:szCs w:val="24"/>
        </w:rPr>
        <w:t xml:space="preserve"> выполнении земляных работ;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2) выполнять ежемесячные и периодические технические обслуживания бульдозера;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3) выполнять в составе ремонтной бригады текущий ремонт бульдозера;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4)устранять неисправности бульдозера, возникающие в процессе его эксплуатации;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5) выполнять слесарные работы по текущему ремонту бульдозера в объеме, предусмотренном для слесаря строительного 3-го разряда;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6) разрабатывать, перемещать и планировать грунт при производстве земляных работ;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7) определять по внешним признакам основные свойства и категории грунтов;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8) выполнять подготовительные работы, монтаж и демонтаж навесного оборудования;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9) подготавливать бульдозер к работе, экономно расходовать эксплуатационные материалы;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10) выполнять требования безопасности труда, производственной санитарии и пожарной безопасности;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11) применять при эксплуатации бульдозера целесообразные и производительные способы работы и передовые методы организации труда;</w:t>
      </w:r>
    </w:p>
    <w:p w:rsidR="00CA4E60" w:rsidRPr="00CA4E60" w:rsidRDefault="00CA4E60" w:rsidP="00CA4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12) вести учет работы бульдозера;</w:t>
      </w:r>
    </w:p>
    <w:p w:rsidR="00CA4E60" w:rsidRDefault="00CA4E60" w:rsidP="0063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E60">
        <w:rPr>
          <w:rFonts w:ascii="Times New Roman" w:eastAsia="Times New Roman" w:hAnsi="Times New Roman" w:cs="Times New Roman"/>
          <w:sz w:val="24"/>
          <w:szCs w:val="24"/>
        </w:rPr>
        <w:t>13) соблюдать правила безопасности труда</w:t>
      </w:r>
      <w:r w:rsidR="00635CC6">
        <w:rPr>
          <w:rFonts w:ascii="Times New Roman" w:eastAsia="Times New Roman" w:hAnsi="Times New Roman" w:cs="Times New Roman"/>
          <w:sz w:val="24"/>
          <w:szCs w:val="24"/>
        </w:rPr>
        <w:t xml:space="preserve">, пожарной и </w:t>
      </w:r>
      <w:hyperlink r:id="rId9" w:tooltip="Безопасность окружающей среды" w:history="1">
        <w:r w:rsidRPr="00635CC6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экологической безопасности</w:t>
        </w:r>
      </w:hyperlink>
      <w:r w:rsidRPr="00635C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A4E60">
        <w:rPr>
          <w:rFonts w:ascii="Times New Roman" w:eastAsia="Times New Roman" w:hAnsi="Times New Roman" w:cs="Times New Roman"/>
          <w:sz w:val="24"/>
          <w:szCs w:val="24"/>
        </w:rPr>
        <w:t>электробезопасности.</w:t>
      </w:r>
    </w:p>
    <w:p w:rsidR="00635CC6" w:rsidRPr="00F67663" w:rsidRDefault="00635CC6" w:rsidP="00635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B65">
        <w:rPr>
          <w:rFonts w:ascii="Times New Roman" w:hAnsi="Times New Roman" w:cs="Times New Roman"/>
          <w:color w:val="000000"/>
          <w:sz w:val="24"/>
          <w:szCs w:val="24"/>
        </w:rPr>
        <w:t>Максимальная уч</w:t>
      </w:r>
      <w:r>
        <w:rPr>
          <w:rFonts w:ascii="Times New Roman" w:hAnsi="Times New Roman" w:cs="Times New Roman"/>
          <w:color w:val="000000"/>
          <w:sz w:val="24"/>
          <w:szCs w:val="24"/>
        </w:rPr>
        <w:t>ебн</w:t>
      </w:r>
      <w:r w:rsidR="00AF48C0">
        <w:rPr>
          <w:rFonts w:ascii="Times New Roman" w:hAnsi="Times New Roman" w:cs="Times New Roman"/>
          <w:color w:val="000000"/>
          <w:sz w:val="24"/>
          <w:szCs w:val="24"/>
        </w:rPr>
        <w:t xml:space="preserve">ая нагрузка (всего часов) – 175 час. </w:t>
      </w:r>
      <w:r>
        <w:rPr>
          <w:rFonts w:ascii="Times New Roman" w:hAnsi="Times New Roman" w:cs="Times New Roman"/>
          <w:color w:val="000000"/>
          <w:sz w:val="24"/>
          <w:szCs w:val="24"/>
        </w:rPr>
        <w:t>из нее</w:t>
      </w:r>
      <w:r w:rsidR="00AF48C0">
        <w:rPr>
          <w:rFonts w:ascii="Times New Roman" w:hAnsi="Times New Roman" w:cs="Times New Roman"/>
          <w:color w:val="000000"/>
          <w:sz w:val="24"/>
          <w:szCs w:val="24"/>
        </w:rPr>
        <w:t xml:space="preserve"> – производственное обучение – 4</w:t>
      </w:r>
      <w:r>
        <w:rPr>
          <w:rFonts w:ascii="Times New Roman" w:hAnsi="Times New Roman" w:cs="Times New Roman"/>
          <w:color w:val="000000"/>
          <w:sz w:val="24"/>
          <w:szCs w:val="24"/>
        </w:rPr>
        <w:t>0 час., обучение вождению – 15 час.</w:t>
      </w:r>
    </w:p>
    <w:p w:rsidR="00224785" w:rsidRPr="00F67663" w:rsidRDefault="00F67663" w:rsidP="00F67663">
      <w:pPr>
        <w:widowControl w:val="0"/>
        <w:tabs>
          <w:tab w:val="left" w:pos="142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4F0B65">
        <w:rPr>
          <w:rFonts w:ascii="Times New Roman" w:hAnsi="Times New Roman" w:cs="Times New Roman"/>
          <w:color w:val="000000"/>
          <w:sz w:val="24"/>
          <w:szCs w:val="24"/>
        </w:rPr>
        <w:t>Лицам, прошедшим обучение в полном объеме и сдавшим квалификационный экзамен</w:t>
      </w:r>
      <w:r w:rsidR="00F356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0B65">
        <w:rPr>
          <w:rFonts w:ascii="Times New Roman" w:hAnsi="Times New Roman" w:cs="Times New Roman"/>
          <w:color w:val="000000"/>
          <w:sz w:val="24"/>
          <w:szCs w:val="24"/>
        </w:rPr>
        <w:t xml:space="preserve"> выдается свиде</w:t>
      </w:r>
      <w:r>
        <w:rPr>
          <w:rFonts w:ascii="Times New Roman" w:hAnsi="Times New Roman" w:cs="Times New Roman"/>
          <w:color w:val="000000"/>
          <w:sz w:val="24"/>
          <w:szCs w:val="24"/>
        </w:rPr>
        <w:t>тельство установленного</w:t>
      </w:r>
      <w:r w:rsidR="001D73E0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образца.</w:t>
      </w:r>
    </w:p>
    <w:p w:rsidR="00AE5AD6" w:rsidRDefault="00AE5AD6" w:rsidP="00AE5AD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75F9" w:rsidRDefault="007875F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7875F9" w:rsidSect="00F356BE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74047"/>
    <w:multiLevelType w:val="multilevel"/>
    <w:tmpl w:val="469A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B3DE4"/>
    <w:multiLevelType w:val="multilevel"/>
    <w:tmpl w:val="2DE6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3F69"/>
    <w:rsid w:val="00084810"/>
    <w:rsid w:val="000B4D85"/>
    <w:rsid w:val="000C0A2F"/>
    <w:rsid w:val="000F162E"/>
    <w:rsid w:val="00171C08"/>
    <w:rsid w:val="001D73E0"/>
    <w:rsid w:val="00224785"/>
    <w:rsid w:val="00433823"/>
    <w:rsid w:val="0044207D"/>
    <w:rsid w:val="004F0B65"/>
    <w:rsid w:val="004F5C51"/>
    <w:rsid w:val="005806F1"/>
    <w:rsid w:val="00635CC6"/>
    <w:rsid w:val="00693F69"/>
    <w:rsid w:val="007875F9"/>
    <w:rsid w:val="007B07C8"/>
    <w:rsid w:val="007D7231"/>
    <w:rsid w:val="0080792E"/>
    <w:rsid w:val="00926529"/>
    <w:rsid w:val="00AE5AD6"/>
    <w:rsid w:val="00AF48C0"/>
    <w:rsid w:val="00BD248A"/>
    <w:rsid w:val="00C23A89"/>
    <w:rsid w:val="00CA4E60"/>
    <w:rsid w:val="00DD54FF"/>
    <w:rsid w:val="00EB5F83"/>
    <w:rsid w:val="00F356BE"/>
    <w:rsid w:val="00F67663"/>
    <w:rsid w:val="00FD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2247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CA"/>
    <w:pPr>
      <w:spacing w:after="200" w:line="276" w:lineRule="auto"/>
    </w:pPr>
    <w:rPr>
      <w:rFonts w:ascii="Cambria" w:hAnsi="Cambria" w:cs="Cambr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1CA"/>
    <w:pPr>
      <w:spacing w:before="480" w:after="0"/>
      <w:outlineLvl w:val="0"/>
    </w:pPr>
    <w:rPr>
      <w:rFonts w:eastAsia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D31CA"/>
    <w:pPr>
      <w:spacing w:before="200" w:after="0" w:line="271" w:lineRule="auto"/>
      <w:outlineLvl w:val="1"/>
    </w:pPr>
    <w:rPr>
      <w:rFonts w:eastAsia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1CA"/>
    <w:pPr>
      <w:spacing w:before="200" w:after="0" w:line="271" w:lineRule="auto"/>
      <w:outlineLvl w:val="2"/>
    </w:pPr>
    <w:rPr>
      <w:rFonts w:eastAsia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D31CA"/>
    <w:pPr>
      <w:spacing w:after="0" w:line="271" w:lineRule="auto"/>
      <w:outlineLvl w:val="3"/>
    </w:pPr>
    <w:rPr>
      <w:rFonts w:eastAsia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D31CA"/>
    <w:pPr>
      <w:spacing w:after="0" w:line="271" w:lineRule="auto"/>
      <w:outlineLvl w:val="4"/>
    </w:pPr>
    <w:rPr>
      <w:rFonts w:eastAsia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D31CA"/>
    <w:pPr>
      <w:shd w:val="clear" w:color="auto" w:fill="FFFFFF"/>
      <w:spacing w:after="0" w:line="271" w:lineRule="auto"/>
      <w:outlineLvl w:val="5"/>
    </w:pPr>
    <w:rPr>
      <w:rFonts w:eastAsia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D31CA"/>
    <w:pPr>
      <w:spacing w:after="0"/>
      <w:outlineLvl w:val="6"/>
    </w:pPr>
    <w:rPr>
      <w:rFonts w:eastAsia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D31CA"/>
    <w:pPr>
      <w:spacing w:after="0"/>
      <w:outlineLvl w:val="7"/>
    </w:pPr>
    <w:rPr>
      <w:rFonts w:eastAsia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D31CA"/>
    <w:pPr>
      <w:spacing w:after="0" w:line="271" w:lineRule="auto"/>
      <w:outlineLvl w:val="8"/>
    </w:pPr>
    <w:rPr>
      <w:rFonts w:eastAsia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D31CA"/>
    <w:rPr>
      <w:rFonts w:ascii="Cambria" w:eastAsia="Times New Roman" w:hAnsi="Cambria" w:cs="Cambria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link w:val="2"/>
    <w:uiPriority w:val="99"/>
    <w:rsid w:val="00FD31CA"/>
    <w:rPr>
      <w:rFonts w:ascii="Cambria" w:eastAsia="Times New Roman" w:hAnsi="Cambria" w:cs="Cambria"/>
      <w:smallCap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D31CA"/>
    <w:rPr>
      <w:rFonts w:ascii="Cambria" w:eastAsia="Times New Roman" w:hAnsi="Cambria" w:cs="Cambria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D31CA"/>
    <w:rPr>
      <w:rFonts w:ascii="Cambria" w:eastAsia="Times New Roman" w:hAnsi="Cambria" w:cs="Cambria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FD31CA"/>
    <w:rPr>
      <w:rFonts w:ascii="Cambria" w:eastAsia="Times New Roman" w:hAnsi="Cambria" w:cs="Cambria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FD31CA"/>
    <w:rPr>
      <w:rFonts w:ascii="Cambria" w:eastAsia="Times New Roman" w:hAnsi="Cambria" w:cs="Cambria"/>
      <w:b/>
      <w:bCs/>
      <w:color w:val="595959"/>
      <w:spacing w:val="5"/>
      <w:shd w:val="clear" w:color="auto" w:fill="FFFFFF"/>
      <w:lang w:eastAsia="ru-RU"/>
    </w:rPr>
  </w:style>
  <w:style w:type="character" w:customStyle="1" w:styleId="70">
    <w:name w:val="Заголовок 7 Знак"/>
    <w:link w:val="7"/>
    <w:uiPriority w:val="99"/>
    <w:rsid w:val="00FD31CA"/>
    <w:rPr>
      <w:rFonts w:ascii="Cambria" w:eastAsia="Times New Roman" w:hAnsi="Cambria" w:cs="Cambria"/>
      <w:b/>
      <w:bCs/>
      <w:i/>
      <w:iCs/>
      <w:color w:val="5A5A5A"/>
      <w:lang w:eastAsia="ru-RU"/>
    </w:rPr>
  </w:style>
  <w:style w:type="character" w:customStyle="1" w:styleId="80">
    <w:name w:val="Заголовок 8 Знак"/>
    <w:link w:val="8"/>
    <w:uiPriority w:val="99"/>
    <w:rsid w:val="00FD31CA"/>
    <w:rPr>
      <w:rFonts w:ascii="Cambria" w:eastAsia="Times New Roman" w:hAnsi="Cambria" w:cs="Cambria"/>
      <w:b/>
      <w:bCs/>
      <w:color w:val="7F7F7F"/>
      <w:lang w:eastAsia="ru-RU"/>
    </w:rPr>
  </w:style>
  <w:style w:type="character" w:customStyle="1" w:styleId="90">
    <w:name w:val="Заголовок 9 Знак"/>
    <w:link w:val="9"/>
    <w:uiPriority w:val="99"/>
    <w:rsid w:val="00FD31CA"/>
    <w:rPr>
      <w:rFonts w:ascii="Cambria" w:eastAsia="Times New Roman" w:hAnsi="Cambria" w:cs="Cambria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D31CA"/>
    <w:pPr>
      <w:spacing w:after="300" w:line="240" w:lineRule="auto"/>
    </w:pPr>
    <w:rPr>
      <w:rFonts w:eastAsia="Times New Roman"/>
      <w:smallCaps/>
      <w:sz w:val="52"/>
      <w:szCs w:val="52"/>
    </w:rPr>
  </w:style>
  <w:style w:type="character" w:customStyle="1" w:styleId="a4">
    <w:name w:val="Название Знак"/>
    <w:link w:val="a3"/>
    <w:uiPriority w:val="99"/>
    <w:rsid w:val="00FD31CA"/>
    <w:rPr>
      <w:rFonts w:ascii="Cambria" w:eastAsia="Times New Roman" w:hAnsi="Cambria" w:cs="Cambria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FD31CA"/>
    <w:rPr>
      <w:rFonts w:eastAsia="Times New Roman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99"/>
    <w:rsid w:val="00FD31CA"/>
    <w:rPr>
      <w:rFonts w:ascii="Cambria" w:eastAsia="Times New Roman" w:hAnsi="Cambria" w:cs="Cambria"/>
      <w:i/>
      <w:iCs/>
      <w:smallCaps/>
      <w:spacing w:val="10"/>
      <w:sz w:val="28"/>
      <w:szCs w:val="28"/>
      <w:lang w:eastAsia="ru-RU"/>
    </w:rPr>
  </w:style>
  <w:style w:type="character" w:styleId="a7">
    <w:name w:val="Strong"/>
    <w:uiPriority w:val="99"/>
    <w:qFormat/>
    <w:rsid w:val="00FD31CA"/>
    <w:rPr>
      <w:rFonts w:cs="Times New Roman"/>
      <w:b/>
      <w:bCs/>
    </w:rPr>
  </w:style>
  <w:style w:type="character" w:styleId="a8">
    <w:name w:val="Emphasis"/>
    <w:uiPriority w:val="99"/>
    <w:qFormat/>
    <w:rsid w:val="00FD31CA"/>
    <w:rPr>
      <w:rFonts w:cs="Times New Roman"/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FD31CA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FD31CA"/>
    <w:pPr>
      <w:ind w:left="720"/>
    </w:pPr>
    <w:rPr>
      <w:rFonts w:eastAsia="Times New Roman"/>
    </w:rPr>
  </w:style>
  <w:style w:type="paragraph" w:styleId="21">
    <w:name w:val="Quote"/>
    <w:basedOn w:val="a"/>
    <w:next w:val="a"/>
    <w:link w:val="22"/>
    <w:uiPriority w:val="99"/>
    <w:qFormat/>
    <w:rsid w:val="00FD31CA"/>
    <w:rPr>
      <w:rFonts w:eastAsia="Times New Roman"/>
      <w:i/>
      <w:iCs/>
      <w:sz w:val="20"/>
      <w:szCs w:val="20"/>
    </w:rPr>
  </w:style>
  <w:style w:type="character" w:customStyle="1" w:styleId="22">
    <w:name w:val="Цитата 2 Знак"/>
    <w:link w:val="21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paragraph" w:styleId="ab">
    <w:name w:val="Intense Quote"/>
    <w:basedOn w:val="a"/>
    <w:next w:val="a"/>
    <w:link w:val="ac"/>
    <w:uiPriority w:val="99"/>
    <w:qFormat/>
    <w:rsid w:val="00FD31C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="Times New Roman"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99"/>
    <w:rsid w:val="00FD31CA"/>
    <w:rPr>
      <w:rFonts w:ascii="Cambria" w:eastAsia="Times New Roman" w:hAnsi="Cambria" w:cs="Cambria"/>
      <w:i/>
      <w:iCs/>
      <w:lang w:eastAsia="ru-RU"/>
    </w:rPr>
  </w:style>
  <w:style w:type="character" w:styleId="ad">
    <w:name w:val="Subtle Emphasis"/>
    <w:uiPriority w:val="99"/>
    <w:qFormat/>
    <w:rsid w:val="00FD31CA"/>
    <w:rPr>
      <w:rFonts w:cs="Times New Roman"/>
      <w:i/>
      <w:iCs/>
    </w:rPr>
  </w:style>
  <w:style w:type="character" w:styleId="ae">
    <w:name w:val="Intense Emphasis"/>
    <w:uiPriority w:val="99"/>
    <w:qFormat/>
    <w:rsid w:val="00FD31CA"/>
    <w:rPr>
      <w:rFonts w:cs="Times New Roman"/>
      <w:b/>
      <w:bCs/>
      <w:i/>
      <w:iCs/>
    </w:rPr>
  </w:style>
  <w:style w:type="character" w:styleId="af">
    <w:name w:val="Subtle Reference"/>
    <w:uiPriority w:val="99"/>
    <w:qFormat/>
    <w:rsid w:val="00FD31CA"/>
    <w:rPr>
      <w:rFonts w:cs="Times New Roman"/>
      <w:smallCaps/>
    </w:rPr>
  </w:style>
  <w:style w:type="character" w:styleId="af0">
    <w:name w:val="Intense Reference"/>
    <w:uiPriority w:val="99"/>
    <w:qFormat/>
    <w:rsid w:val="00FD31CA"/>
    <w:rPr>
      <w:rFonts w:cs="Times New Roman"/>
      <w:b/>
      <w:bCs/>
      <w:smallCaps/>
    </w:rPr>
  </w:style>
  <w:style w:type="character" w:styleId="af1">
    <w:name w:val="Book Title"/>
    <w:uiPriority w:val="99"/>
    <w:qFormat/>
    <w:rsid w:val="00FD31CA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FD31CA"/>
    <w:pPr>
      <w:outlineLvl w:val="9"/>
    </w:pPr>
  </w:style>
  <w:style w:type="character" w:styleId="af3">
    <w:name w:val="Hyperlink"/>
    <w:basedOn w:val="a0"/>
    <w:uiPriority w:val="99"/>
    <w:unhideWhenUsed/>
    <w:rsid w:val="00DD54F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B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4D85"/>
    <w:rPr>
      <w:rFonts w:ascii="Tahom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2247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cher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yekologiya_i_ohrana_okruzhayushej_sredi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ozharnaya_bezopasnostm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zemlyanie_rabo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ezopasnostmz_okruzhayushej_sred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biryukova</dc:creator>
  <cp:keywords/>
  <dc:description/>
  <cp:lastModifiedBy>biryukova</cp:lastModifiedBy>
  <cp:revision>21</cp:revision>
  <cp:lastPrinted>2019-03-25T06:27:00Z</cp:lastPrinted>
  <dcterms:created xsi:type="dcterms:W3CDTF">2019-03-25T02:51:00Z</dcterms:created>
  <dcterms:modified xsi:type="dcterms:W3CDTF">2020-10-19T07:44:00Z</dcterms:modified>
</cp:coreProperties>
</file>