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1D" w:rsidRPr="00CA24CB" w:rsidRDefault="00FB541D">
      <w:pPr>
        <w:pStyle w:val="ConsPlusTitlePage"/>
        <w:rPr>
          <w:rFonts w:ascii="Times New Roman" w:hAnsi="Times New Roman" w:cs="Times New Roman"/>
        </w:rPr>
      </w:pPr>
      <w:r w:rsidRPr="00CA24CB">
        <w:rPr>
          <w:rFonts w:ascii="Times New Roman" w:hAnsi="Times New Roman" w:cs="Times New Roman"/>
        </w:rPr>
        <w:t xml:space="preserve">Документ предоставлен </w:t>
      </w:r>
      <w:hyperlink r:id="rId4" w:history="1">
        <w:proofErr w:type="spellStart"/>
        <w:r w:rsidRPr="00CA24CB">
          <w:rPr>
            <w:rFonts w:ascii="Times New Roman" w:hAnsi="Times New Roman" w:cs="Times New Roman"/>
            <w:color w:val="0000FF"/>
          </w:rPr>
          <w:t>КонсультантПлюс</w:t>
        </w:r>
        <w:proofErr w:type="spellEnd"/>
      </w:hyperlink>
      <w:r w:rsidRPr="00CA24CB">
        <w:rPr>
          <w:rFonts w:ascii="Times New Roman" w:hAnsi="Times New Roman" w:cs="Times New Roman"/>
        </w:rPr>
        <w:br/>
      </w:r>
    </w:p>
    <w:p w:rsidR="00FB541D" w:rsidRPr="00CA24CB" w:rsidRDefault="00FB541D">
      <w:pPr>
        <w:pStyle w:val="ConsPlusNormal"/>
        <w:jc w:val="both"/>
        <w:outlineLvl w:val="0"/>
        <w:rPr>
          <w:rFonts w:ascii="Times New Roman" w:hAnsi="Times New Roman" w:cs="Times New Roman"/>
        </w:rPr>
      </w:pPr>
    </w:p>
    <w:p w:rsidR="00FB541D" w:rsidRPr="00CA24CB" w:rsidRDefault="00FB541D">
      <w:pPr>
        <w:pStyle w:val="ConsPlusNormal"/>
        <w:outlineLvl w:val="0"/>
        <w:rPr>
          <w:rFonts w:ascii="Times New Roman" w:hAnsi="Times New Roman" w:cs="Times New Roman"/>
        </w:rPr>
      </w:pPr>
      <w:r w:rsidRPr="00CA24CB">
        <w:rPr>
          <w:rFonts w:ascii="Times New Roman" w:hAnsi="Times New Roman" w:cs="Times New Roman"/>
        </w:rPr>
        <w:t>Зарегистрировано в Минюсте России 26 февраля 2018 г. N 50137</w:t>
      </w:r>
    </w:p>
    <w:p w:rsidR="00FB541D" w:rsidRPr="00CA24CB" w:rsidRDefault="00FB541D">
      <w:pPr>
        <w:pStyle w:val="ConsPlusNormal"/>
        <w:pBdr>
          <w:top w:val="single" w:sz="6" w:space="0" w:color="auto"/>
        </w:pBdr>
        <w:spacing w:before="100" w:after="100"/>
        <w:jc w:val="both"/>
        <w:rPr>
          <w:rFonts w:ascii="Times New Roman" w:hAnsi="Times New Roman" w:cs="Times New Roman"/>
          <w:sz w:val="2"/>
          <w:szCs w:val="2"/>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МИНИСТЕРСТВО ОБРАЗОВАНИЯ И НАУКИ РОССИЙСКОЙ ФЕДЕРАЦИИ</w:t>
      </w:r>
    </w:p>
    <w:p w:rsidR="00FB541D" w:rsidRPr="00CA24CB" w:rsidRDefault="00FB541D">
      <w:pPr>
        <w:pStyle w:val="ConsPlusTitle"/>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ПРИКАЗ</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от 5 февраля 2018 г. N 69</w:t>
      </w:r>
    </w:p>
    <w:p w:rsidR="00FB541D" w:rsidRPr="00CA24CB" w:rsidRDefault="00FB541D">
      <w:pPr>
        <w:pStyle w:val="ConsPlusTitle"/>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ОБ УТВЕРЖДЕНИИ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ФЕДЕРАЛЬНОГО ГОСУДАРСТВЕННОГО ОБРАЗОВАТЕЛЬНОГО СТАНДАРТА</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СРЕДНЕГО ПРОФЕССИОНАЛЬНОГО ОБРАЗОВАНИЯ ПО СПЕЦИАЛЬНОСТИ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38.02.01 ЭКОНОМИКА И БУХГАЛТЕРСКИЙ УЧЕТ (ПО ОТРАСЛЯМ)</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 xml:space="preserve">В соответствии с </w:t>
      </w:r>
      <w:hyperlink r:id="rId5" w:history="1">
        <w:r w:rsidRPr="00CA24CB">
          <w:rPr>
            <w:rFonts w:ascii="Times New Roman" w:hAnsi="Times New Roman" w:cs="Times New Roman"/>
            <w:color w:val="0000FF"/>
          </w:rPr>
          <w:t>подпунктом 5.2.41</w:t>
        </w:r>
      </w:hyperlink>
      <w:r w:rsidRPr="00CA24CB">
        <w:rPr>
          <w:rFonts w:ascii="Times New Roman" w:hAnsi="Times New Roman"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history="1">
        <w:r w:rsidRPr="00CA24CB">
          <w:rPr>
            <w:rFonts w:ascii="Times New Roman" w:hAnsi="Times New Roman" w:cs="Times New Roman"/>
            <w:color w:val="0000FF"/>
          </w:rPr>
          <w:t>пунктом 17</w:t>
        </w:r>
      </w:hyperlink>
      <w:r w:rsidRPr="00CA24CB">
        <w:rPr>
          <w:rFonts w:ascii="Times New Roman" w:hAnsi="Times New Roman" w:cs="Times New Roman"/>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1. Утвердить прилагаемый федеральный государственный образовательный </w:t>
      </w:r>
      <w:hyperlink w:anchor="P34" w:history="1">
        <w:r w:rsidRPr="00CA24CB">
          <w:rPr>
            <w:rFonts w:ascii="Times New Roman" w:hAnsi="Times New Roman" w:cs="Times New Roman"/>
            <w:color w:val="0000FF"/>
          </w:rPr>
          <w:t>стандарт</w:t>
        </w:r>
      </w:hyperlink>
      <w:r w:rsidRPr="00CA24CB">
        <w:rPr>
          <w:rFonts w:ascii="Times New Roman" w:hAnsi="Times New Roman" w:cs="Times New Roman"/>
        </w:rPr>
        <w:t xml:space="preserve"> среднего профессионального образования по специальности 38.02.01 Экономика и бухгалтерский учет (по отраслям) (далее - стандарт).</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2. Установить, что:</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образовательная организация вправе осуществлять в соответствии со </w:t>
      </w:r>
      <w:hyperlink w:anchor="P34" w:history="1">
        <w:r w:rsidRPr="00CA24CB">
          <w:rPr>
            <w:rFonts w:ascii="Times New Roman" w:hAnsi="Times New Roman" w:cs="Times New Roman"/>
            <w:color w:val="0000FF"/>
          </w:rPr>
          <w:t>стандартом</w:t>
        </w:r>
      </w:hyperlink>
      <w:r w:rsidRPr="00CA24CB">
        <w:rPr>
          <w:rFonts w:ascii="Times New Roman" w:hAnsi="Times New Roman" w:cs="Times New Roman"/>
        </w:rPr>
        <w:t xml:space="preserve"> обучение лиц, зачисленных до вступления в силу настоящего приказа, с их согласия;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прием на обучение в соответствии с федеральным государственным образовательным </w:t>
      </w:r>
      <w:hyperlink r:id="rId7" w:history="1">
        <w:r w:rsidRPr="00CA24CB">
          <w:rPr>
            <w:rFonts w:ascii="Times New Roman" w:hAnsi="Times New Roman" w:cs="Times New Roman"/>
            <w:color w:val="0000FF"/>
          </w:rPr>
          <w:t>стандартом</w:t>
        </w:r>
      </w:hyperlink>
      <w:r w:rsidRPr="00CA24CB">
        <w:rPr>
          <w:rFonts w:ascii="Times New Roman" w:hAnsi="Times New Roman" w:cs="Times New Roman"/>
        </w:rP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Министр</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О.Ю.ВАСИЛЬЕВА</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right"/>
        <w:outlineLvl w:val="0"/>
        <w:rPr>
          <w:rFonts w:ascii="Times New Roman" w:hAnsi="Times New Roman" w:cs="Times New Roman"/>
        </w:rPr>
      </w:pPr>
      <w:r w:rsidRPr="00CA24CB">
        <w:rPr>
          <w:rFonts w:ascii="Times New Roman" w:hAnsi="Times New Roman" w:cs="Times New Roman"/>
        </w:rPr>
        <w:t>Приложение</w:t>
      </w:r>
    </w:p>
    <w:p w:rsidR="00FB541D" w:rsidRPr="00CA24CB" w:rsidRDefault="00FB541D">
      <w:pPr>
        <w:pStyle w:val="ConsPlusNormal"/>
        <w:jc w:val="both"/>
        <w:rPr>
          <w:rFonts w:ascii="Times New Roman" w:hAnsi="Times New Roman" w:cs="Times New Roman"/>
        </w:rPr>
      </w:pPr>
    </w:p>
    <w:p w:rsidR="00CA24CB" w:rsidRPr="00CA24CB" w:rsidRDefault="00CA24CB">
      <w:pPr>
        <w:pStyle w:val="ConsPlusNormal"/>
        <w:jc w:val="right"/>
        <w:rPr>
          <w:rFonts w:ascii="Times New Roman" w:hAnsi="Times New Roman" w:cs="Times New Roman"/>
        </w:rPr>
      </w:pPr>
    </w:p>
    <w:p w:rsidR="00CA24CB" w:rsidRDefault="00CA24CB">
      <w:pPr>
        <w:pStyle w:val="ConsPlusNormal"/>
        <w:jc w:val="right"/>
        <w:rPr>
          <w:rFonts w:ascii="Times New Roman" w:hAnsi="Times New Roman" w:cs="Times New Roman"/>
        </w:rPr>
      </w:pPr>
    </w:p>
    <w:p w:rsidR="00CA24CB" w:rsidRDefault="00CA24CB">
      <w:pPr>
        <w:pStyle w:val="ConsPlusNormal"/>
        <w:jc w:val="right"/>
        <w:rPr>
          <w:rFonts w:ascii="Times New Roman" w:hAnsi="Times New Roman" w:cs="Times New Roman"/>
        </w:rPr>
      </w:pPr>
    </w:p>
    <w:p w:rsidR="00CA24CB" w:rsidRDefault="00CA24CB">
      <w:pPr>
        <w:pStyle w:val="ConsPlusNormal"/>
        <w:jc w:val="right"/>
        <w:rPr>
          <w:rFonts w:ascii="Times New Roman" w:hAnsi="Times New Roman" w:cs="Times New Roman"/>
        </w:rPr>
      </w:pPr>
    </w:p>
    <w:p w:rsidR="00CA24CB" w:rsidRPr="00CA24CB" w:rsidRDefault="00CA24CB" w:rsidP="00CA24CB">
      <w:pPr>
        <w:pStyle w:val="ConsPlusNormal"/>
        <w:jc w:val="right"/>
        <w:rPr>
          <w:rFonts w:ascii="Times New Roman" w:hAnsi="Times New Roman" w:cs="Times New Roman"/>
        </w:rPr>
      </w:pPr>
    </w:p>
    <w:p w:rsidR="00CA24CB" w:rsidRDefault="00CA24CB">
      <w:pPr>
        <w:pStyle w:val="ConsPlusNormal"/>
        <w:jc w:val="right"/>
        <w:rPr>
          <w:rFonts w:ascii="Times New Roman" w:hAnsi="Times New Roman" w:cs="Times New Roman"/>
        </w:rPr>
      </w:pPr>
    </w:p>
    <w:p w:rsidR="00CA24CB" w:rsidRDefault="00CA24CB">
      <w:pPr>
        <w:pStyle w:val="ConsPlusNormal"/>
        <w:jc w:val="right"/>
        <w:rPr>
          <w:rFonts w:ascii="Times New Roman" w:hAnsi="Times New Roman" w:cs="Times New Roman"/>
        </w:rPr>
      </w:pPr>
    </w:p>
    <w:p w:rsidR="00CA24CB" w:rsidRPr="00CA24CB" w:rsidRDefault="00CA24CB">
      <w:pPr>
        <w:pStyle w:val="ConsPlusNormal"/>
        <w:jc w:val="right"/>
        <w:rPr>
          <w:rFonts w:ascii="Times New Roman" w:hAnsi="Times New Roman" w:cs="Times New Roman"/>
        </w:rPr>
      </w:pP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Утвержден</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lastRenderedPageBreak/>
        <w:t>приказом Министерства образования</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и науки Российской Федерации</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от 5 февраля 2018 г. N 69</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bookmarkStart w:id="0" w:name="P34"/>
      <w:bookmarkEnd w:id="0"/>
      <w:r w:rsidRPr="00CA24CB">
        <w:rPr>
          <w:rFonts w:ascii="Times New Roman" w:hAnsi="Times New Roman" w:cs="Times New Roman"/>
        </w:rPr>
        <w:t>ФЕДЕРАЛЬНЫЙ ГОСУДАРСТВЕННЫЙ ОБРАЗОВАТЕЛЬНЫЙ СТАНДАРТ</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СРЕДНЕГО ПРОФЕССИОНАЛЬНОГО ОБРАЗОВАНИЯ ПО СПЕЦИАЛЬНОСТИ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38.02.01 ЭКОНОМИКА И БУХГАЛТЕРСКИЙ УЧЕТ (ПО ОТРАСЛЯМ)</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outlineLvl w:val="1"/>
        <w:rPr>
          <w:rFonts w:ascii="Times New Roman" w:hAnsi="Times New Roman" w:cs="Times New Roman"/>
        </w:rPr>
      </w:pPr>
      <w:r w:rsidRPr="00CA24CB">
        <w:rPr>
          <w:rFonts w:ascii="Times New Roman" w:hAnsi="Times New Roman" w:cs="Times New Roman"/>
        </w:rPr>
        <w:t>I. ОБЩИЕ ПОЛОЖЕНИЯ</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w:t>
      </w:r>
      <w:proofErr w:type="spellStart"/>
      <w:r w:rsidRPr="00CA24CB">
        <w:rPr>
          <w:rFonts w:ascii="Times New Roman" w:hAnsi="Times New Roman" w:cs="Times New Roman"/>
        </w:rPr>
        <w:t>очно-заочной</w:t>
      </w:r>
      <w:proofErr w:type="spellEnd"/>
      <w:r w:rsidRPr="00CA24CB">
        <w:rPr>
          <w:rFonts w:ascii="Times New Roman" w:hAnsi="Times New Roman" w:cs="Times New Roman"/>
        </w:rPr>
        <w:t xml:space="preserve"> и заочной формах обучения.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57" w:history="1">
        <w:r w:rsidRPr="00CA24CB">
          <w:rPr>
            <w:rFonts w:ascii="Times New Roman" w:hAnsi="Times New Roman" w:cs="Times New Roman"/>
            <w:color w:val="0000FF"/>
          </w:rPr>
          <w:t>приложение N 1</w:t>
        </w:r>
      </w:hyperlink>
      <w:r w:rsidRPr="00CA24CB">
        <w:rPr>
          <w:rFonts w:ascii="Times New Roman" w:hAnsi="Times New Roman" w:cs="Times New Roman"/>
        </w:rPr>
        <w:t xml:space="preserve"> к настоящему ФГОС СПО).</w:t>
      </w:r>
    </w:p>
    <w:p w:rsidR="00FB541D" w:rsidRPr="00CA24CB" w:rsidRDefault="00FB541D">
      <w:pPr>
        <w:pStyle w:val="ConsPlusNormal"/>
        <w:spacing w:before="220"/>
        <w:ind w:firstLine="540"/>
        <w:jc w:val="both"/>
        <w:rPr>
          <w:rFonts w:ascii="Times New Roman" w:hAnsi="Times New Roman" w:cs="Times New Roman"/>
        </w:rPr>
      </w:pPr>
      <w:bookmarkStart w:id="1" w:name="P45"/>
      <w:bookmarkEnd w:id="1"/>
      <w:r w:rsidRPr="00CA24CB">
        <w:rPr>
          <w:rFonts w:ascii="Times New Roman" w:hAnsi="Times New Roman" w:cs="Times New Roman"/>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sidRPr="00CA24CB">
          <w:rPr>
            <w:rFonts w:ascii="Times New Roman" w:hAnsi="Times New Roman" w:cs="Times New Roman"/>
            <w:color w:val="0000FF"/>
          </w:rPr>
          <w:t>08</w:t>
        </w:r>
      </w:hyperlink>
      <w:r w:rsidRPr="00CA24CB">
        <w:rPr>
          <w:rFonts w:ascii="Times New Roman" w:hAnsi="Times New Roman" w:cs="Times New Roman"/>
        </w:rPr>
        <w:t xml:space="preserve"> Финансы и экономика &lt;1&gt;.</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&lt;1&gt; </w:t>
      </w:r>
      <w:hyperlink r:id="rId9" w:history="1">
        <w:r w:rsidRPr="00CA24CB">
          <w:rPr>
            <w:rFonts w:ascii="Times New Roman" w:hAnsi="Times New Roman" w:cs="Times New Roman"/>
            <w:color w:val="0000FF"/>
          </w:rPr>
          <w:t>Таблица</w:t>
        </w:r>
      </w:hyperlink>
      <w:r w:rsidRPr="00CA24CB">
        <w:rPr>
          <w:rFonts w:ascii="Times New Roman" w:hAnsi="Times New Roman" w:cs="Times New Roman"/>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1.8. Реализация образовательной программы осуществляется образовательной организацией как самостоятельно, так и посредством сетевой формы.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lastRenderedPageBreak/>
        <w:t>на базе основного общего образования - 2 года 10 месяцев;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на базе среднего общего образования - 1 год 10 месяцев.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Срок получения образования по образовательной программе, предусматривающей получение в соответствии с </w:t>
      </w:r>
      <w:hyperlink w:anchor="P66" w:history="1">
        <w:r w:rsidRPr="00CA24CB">
          <w:rPr>
            <w:rFonts w:ascii="Times New Roman" w:hAnsi="Times New Roman" w:cs="Times New Roman"/>
            <w:color w:val="0000FF"/>
          </w:rPr>
          <w:t>пунктом 1.12</w:t>
        </w:r>
      </w:hyperlink>
      <w:r w:rsidRPr="00CA24CB">
        <w:rPr>
          <w:rFonts w:ascii="Times New Roman" w:hAnsi="Times New Roman" w:cs="Times New Roman"/>
        </w:rPr>
        <w:t xml:space="preserve"> настоящего ФГОС СПО квалификации специалиста среднего звена "бухгалтер, специалист по налогообложению", увеличивается на 1 год.</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Срок получения образования по образовательной программе в </w:t>
      </w:r>
      <w:proofErr w:type="spellStart"/>
      <w:r w:rsidRPr="00CA24CB">
        <w:rPr>
          <w:rFonts w:ascii="Times New Roman" w:hAnsi="Times New Roman" w:cs="Times New Roman"/>
        </w:rPr>
        <w:t>очно-заочной</w:t>
      </w:r>
      <w:proofErr w:type="spellEnd"/>
      <w:r w:rsidRPr="00CA24CB">
        <w:rPr>
          <w:rFonts w:ascii="Times New Roman" w:hAnsi="Times New Roman" w:cs="Times New Roman"/>
        </w:rPr>
        <w:t xml:space="preserve">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не более чем на 1,5 года при получении образования на базе основного общего образования;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не более чем на 1 год при получении образования на базе среднего общего образования.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Конкретный срок получения образования и объем образовательной программы, реализуемый за один учебный год, в </w:t>
      </w:r>
      <w:proofErr w:type="spellStart"/>
      <w:r w:rsidRPr="00CA24CB">
        <w:rPr>
          <w:rFonts w:ascii="Times New Roman" w:hAnsi="Times New Roman" w:cs="Times New Roman"/>
        </w:rPr>
        <w:t>очно-заочной</w:t>
      </w:r>
      <w:proofErr w:type="spellEnd"/>
      <w:r w:rsidRPr="00CA24CB">
        <w:rPr>
          <w:rFonts w:ascii="Times New Roman" w:hAnsi="Times New Roman" w:cs="Times New Roman"/>
        </w:rPr>
        <w:t xml:space="preserve">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FB541D" w:rsidRPr="00CA24CB" w:rsidRDefault="00FB541D">
      <w:pPr>
        <w:pStyle w:val="ConsPlusNormal"/>
        <w:spacing w:before="220"/>
        <w:ind w:firstLine="540"/>
        <w:jc w:val="both"/>
        <w:rPr>
          <w:rFonts w:ascii="Times New Roman" w:hAnsi="Times New Roman" w:cs="Times New Roman"/>
        </w:rPr>
      </w:pPr>
      <w:bookmarkStart w:id="2" w:name="P66"/>
      <w:bookmarkEnd w:id="2"/>
      <w:r w:rsidRPr="00CA24CB">
        <w:rPr>
          <w:rFonts w:ascii="Times New Roman" w:hAnsi="Times New Roman" w:cs="Times New Roman"/>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0" w:history="1">
        <w:r w:rsidRPr="00CA24CB">
          <w:rPr>
            <w:rFonts w:ascii="Times New Roman" w:hAnsi="Times New Roman" w:cs="Times New Roman"/>
            <w:color w:val="0000FF"/>
          </w:rPr>
          <w:t>Перечне</w:t>
        </w:r>
      </w:hyperlink>
      <w:r w:rsidRPr="00CA24CB">
        <w:rPr>
          <w:rFonts w:ascii="Times New Roman" w:hAnsi="Times New Roman" w:cs="Times New Roman"/>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бухгалтер;</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бухгалтер, специалист по налогообложению.</w:t>
      </w:r>
    </w:p>
    <w:p w:rsidR="00FB541D" w:rsidRPr="00CA24CB" w:rsidRDefault="00FB541D">
      <w:pPr>
        <w:pStyle w:val="ConsPlusNormal"/>
        <w:jc w:val="both"/>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FB541D" w:rsidRPr="00CA24CB" w:rsidRDefault="00FB541D">
      <w:pPr>
        <w:pStyle w:val="ConsPlusTitle"/>
        <w:jc w:val="center"/>
        <w:outlineLvl w:val="1"/>
        <w:rPr>
          <w:rFonts w:ascii="Times New Roman" w:hAnsi="Times New Roman" w:cs="Times New Roman"/>
        </w:rPr>
      </w:pPr>
      <w:r w:rsidRPr="00CA24CB">
        <w:rPr>
          <w:rFonts w:ascii="Times New Roman" w:hAnsi="Times New Roman" w:cs="Times New Roman"/>
        </w:rPr>
        <w:lastRenderedPageBreak/>
        <w:t>II. ТРЕБОВАНИЯ К СТРУКТУРЕ ОБРАЗОВАТЕЛЬНОЙ ПРОГРАММЫ</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0" w:history="1">
        <w:r w:rsidRPr="00CA24CB">
          <w:rPr>
            <w:rFonts w:ascii="Times New Roman" w:hAnsi="Times New Roman" w:cs="Times New Roman"/>
            <w:color w:val="0000FF"/>
          </w:rPr>
          <w:t>главой III</w:t>
        </w:r>
      </w:hyperlink>
      <w:r w:rsidRPr="00CA24CB">
        <w:rPr>
          <w:rFonts w:ascii="Times New Roman" w:hAnsi="Times New Roman" w:cs="Times New Roman"/>
        </w:rPr>
        <w:t xml:space="preserve"> настоящего ФГОС СПО, и должна составлять не более 70 процентов от общего объема времени, отведенного на ее освоение.</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Вариативная часть образовательной программы (не менее 30 процентов) дает возможность расширения основного(</w:t>
      </w:r>
      <w:proofErr w:type="spellStart"/>
      <w:r w:rsidRPr="00CA24CB">
        <w:rPr>
          <w:rFonts w:ascii="Times New Roman" w:hAnsi="Times New Roman" w:cs="Times New Roman"/>
        </w:rPr>
        <w:t>ых</w:t>
      </w:r>
      <w:proofErr w:type="spellEnd"/>
      <w:r w:rsidRPr="00CA24CB">
        <w:rPr>
          <w:rFonts w:ascii="Times New Roman" w:hAnsi="Times New Roman" w:cs="Times New Roman"/>
        </w:rPr>
        <w:t>) вида(</w:t>
      </w:r>
      <w:proofErr w:type="spellStart"/>
      <w:r w:rsidRPr="00CA24CB">
        <w:rPr>
          <w:rFonts w:ascii="Times New Roman" w:hAnsi="Times New Roman" w:cs="Times New Roman"/>
        </w:rPr>
        <w:t>ов</w:t>
      </w:r>
      <w:proofErr w:type="spellEnd"/>
      <w:r w:rsidRPr="00CA24CB">
        <w:rPr>
          <w:rFonts w:ascii="Times New Roman" w:hAnsi="Times New Roman" w:cs="Times New Roman"/>
        </w:rPr>
        <w:t xml:space="preserve">) деятельности, к которым должен быть готов выпускник, освоивший образовательную программу, согласно выбранной квалификации, указанной в </w:t>
      </w:r>
      <w:hyperlink w:anchor="P66" w:history="1">
        <w:r w:rsidRPr="00CA24CB">
          <w:rPr>
            <w:rFonts w:ascii="Times New Roman" w:hAnsi="Times New Roman" w:cs="Times New Roman"/>
            <w:color w:val="0000FF"/>
          </w:rPr>
          <w:t>пункте 1.12</w:t>
        </w:r>
      </w:hyperlink>
      <w:r w:rsidRPr="00CA24CB">
        <w:rPr>
          <w:rFonts w:ascii="Times New Roman" w:hAnsi="Times New Roman" w:cs="Times New Roman"/>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2.2. Образовательная программа имеет следующую структуру:</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общий гуманитарный и социально-экономический цикл;</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математический и общий естественнонаучный цикл;</w:t>
      </w:r>
    </w:p>
    <w:p w:rsidR="00FB541D" w:rsidRPr="00CA24CB" w:rsidRDefault="00FB541D">
      <w:pPr>
        <w:pStyle w:val="ConsPlusNormal"/>
        <w:spacing w:before="220"/>
        <w:ind w:firstLine="540"/>
        <w:jc w:val="both"/>
        <w:rPr>
          <w:rFonts w:ascii="Times New Roman" w:hAnsi="Times New Roman" w:cs="Times New Roman"/>
        </w:rPr>
      </w:pPr>
      <w:proofErr w:type="spellStart"/>
      <w:r w:rsidRPr="00CA24CB">
        <w:rPr>
          <w:rFonts w:ascii="Times New Roman" w:hAnsi="Times New Roman" w:cs="Times New Roman"/>
        </w:rPr>
        <w:t>общепрофессиональный</w:t>
      </w:r>
      <w:proofErr w:type="spellEnd"/>
      <w:r w:rsidRPr="00CA24CB">
        <w:rPr>
          <w:rFonts w:ascii="Times New Roman" w:hAnsi="Times New Roman" w:cs="Times New Roman"/>
        </w:rPr>
        <w:t xml:space="preserve"> цикл;</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профессиональный цикл;</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государственная итоговая аттестация, которая завершается присвоением квалификации специалиста среднего звена, указанной в </w:t>
      </w:r>
      <w:hyperlink w:anchor="P66" w:history="1">
        <w:r w:rsidRPr="00CA24CB">
          <w:rPr>
            <w:rFonts w:ascii="Times New Roman" w:hAnsi="Times New Roman" w:cs="Times New Roman"/>
            <w:color w:val="0000FF"/>
          </w:rPr>
          <w:t>пункте 1.12</w:t>
        </w:r>
      </w:hyperlink>
      <w:r w:rsidRPr="00CA24CB">
        <w:rPr>
          <w:rFonts w:ascii="Times New Roman" w:hAnsi="Times New Roman" w:cs="Times New Roman"/>
        </w:rPr>
        <w:t xml:space="preserve"> настоящего ФГОС СПО.</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right"/>
        <w:outlineLvl w:val="2"/>
        <w:rPr>
          <w:rFonts w:ascii="Times New Roman" w:hAnsi="Times New Roman" w:cs="Times New Roman"/>
        </w:rPr>
      </w:pPr>
      <w:r w:rsidRPr="00CA24CB">
        <w:rPr>
          <w:rFonts w:ascii="Times New Roman" w:hAnsi="Times New Roman" w:cs="Times New Roman"/>
        </w:rPr>
        <w:t>Таблица N 1</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bookmarkStart w:id="3" w:name="P85"/>
      <w:bookmarkEnd w:id="3"/>
      <w:r w:rsidRPr="00CA24CB">
        <w:rPr>
          <w:rFonts w:ascii="Times New Roman" w:hAnsi="Times New Roman" w:cs="Times New Roman"/>
        </w:rPr>
        <w:t>Структура и объем образовательной программы</w:t>
      </w:r>
    </w:p>
    <w:p w:rsidR="00FB541D" w:rsidRPr="00CA24CB" w:rsidRDefault="00FB541D">
      <w:pPr>
        <w:pStyle w:val="ConsPlusNormal"/>
        <w:jc w:val="both"/>
        <w:rPr>
          <w:rFonts w:ascii="Times New Roman" w:hAnsi="Times New Roman" w:cs="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8"/>
        <w:gridCol w:w="4111"/>
      </w:tblGrid>
      <w:tr w:rsidR="00FB541D" w:rsidRPr="00CA24CB" w:rsidTr="00CA24CB">
        <w:tc>
          <w:tcPr>
            <w:tcW w:w="6238" w:type="dxa"/>
            <w:vMerge w:val="restart"/>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Структура образовательной программы</w:t>
            </w:r>
          </w:p>
        </w:tc>
        <w:tc>
          <w:tcPr>
            <w:tcW w:w="4111"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Объем образовательной программы в академических часах</w:t>
            </w:r>
          </w:p>
        </w:tc>
      </w:tr>
      <w:tr w:rsidR="00CA24CB" w:rsidRPr="00CA24CB" w:rsidTr="00CA24CB">
        <w:trPr>
          <w:trHeight w:val="593"/>
        </w:trPr>
        <w:tc>
          <w:tcPr>
            <w:tcW w:w="6238" w:type="dxa"/>
            <w:vMerge/>
          </w:tcPr>
          <w:p w:rsidR="00CA24CB" w:rsidRPr="00CA24CB" w:rsidRDefault="00CA24CB">
            <w:pPr>
              <w:rPr>
                <w:rFonts w:ascii="Times New Roman" w:hAnsi="Times New Roman" w:cs="Times New Roman"/>
              </w:rPr>
            </w:pP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при получении квалификации специалиста среднего звена "бухгалтер"</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r w:rsidRPr="00CA24CB">
              <w:rPr>
                <w:rFonts w:ascii="Times New Roman" w:hAnsi="Times New Roman" w:cs="Times New Roman"/>
              </w:rPr>
              <w:t>Общий гуманитарный и социально-экономический цикл</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не менее 324</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r w:rsidRPr="00CA24CB">
              <w:rPr>
                <w:rFonts w:ascii="Times New Roman" w:hAnsi="Times New Roman" w:cs="Times New Roman"/>
              </w:rPr>
              <w:t>Математический и общий естественнонаучный цикл</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не менее 108</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proofErr w:type="spellStart"/>
            <w:r w:rsidRPr="00CA24CB">
              <w:rPr>
                <w:rFonts w:ascii="Times New Roman" w:hAnsi="Times New Roman" w:cs="Times New Roman"/>
              </w:rPr>
              <w:t>Общепрофессиональный</w:t>
            </w:r>
            <w:proofErr w:type="spellEnd"/>
            <w:r w:rsidRPr="00CA24CB">
              <w:rPr>
                <w:rFonts w:ascii="Times New Roman" w:hAnsi="Times New Roman" w:cs="Times New Roman"/>
              </w:rPr>
              <w:t xml:space="preserve"> цикл</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не менее 468</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r w:rsidRPr="00CA24CB">
              <w:rPr>
                <w:rFonts w:ascii="Times New Roman" w:hAnsi="Times New Roman" w:cs="Times New Roman"/>
              </w:rPr>
              <w:t>Профессиональный цикл</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не менее 1008</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r w:rsidRPr="00CA24CB">
              <w:rPr>
                <w:rFonts w:ascii="Times New Roman" w:hAnsi="Times New Roman" w:cs="Times New Roman"/>
              </w:rPr>
              <w:t>Государственная итоговая аттестация</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216</w:t>
            </w:r>
          </w:p>
        </w:tc>
      </w:tr>
      <w:tr w:rsidR="00FB541D" w:rsidRPr="00CA24CB" w:rsidTr="00CA24CB">
        <w:tc>
          <w:tcPr>
            <w:tcW w:w="10349" w:type="dxa"/>
            <w:gridSpan w:val="2"/>
          </w:tcPr>
          <w:p w:rsidR="00FB541D" w:rsidRPr="00CA24CB" w:rsidRDefault="00FB541D">
            <w:pPr>
              <w:pStyle w:val="ConsPlusNormal"/>
              <w:jc w:val="center"/>
              <w:outlineLvl w:val="3"/>
              <w:rPr>
                <w:rFonts w:ascii="Times New Roman" w:hAnsi="Times New Roman" w:cs="Times New Roman"/>
              </w:rPr>
            </w:pPr>
            <w:r w:rsidRPr="00CA24CB">
              <w:rPr>
                <w:rFonts w:ascii="Times New Roman" w:hAnsi="Times New Roman" w:cs="Times New Roman"/>
              </w:rPr>
              <w:t>Общий объем образовательной программы:</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r w:rsidRPr="00CA24CB">
              <w:rPr>
                <w:rFonts w:ascii="Times New Roman" w:hAnsi="Times New Roman" w:cs="Times New Roman"/>
              </w:rPr>
              <w:t>на базе среднего общего образования</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t>2952</w:t>
            </w:r>
          </w:p>
        </w:tc>
      </w:tr>
      <w:tr w:rsidR="00CA24CB" w:rsidRPr="00CA24CB" w:rsidTr="00CA24CB">
        <w:tc>
          <w:tcPr>
            <w:tcW w:w="6238" w:type="dxa"/>
          </w:tcPr>
          <w:p w:rsidR="00CA24CB" w:rsidRPr="00CA24CB" w:rsidRDefault="00CA24CB">
            <w:pPr>
              <w:pStyle w:val="ConsPlusNormal"/>
              <w:rPr>
                <w:rFonts w:ascii="Times New Roman" w:hAnsi="Times New Roman" w:cs="Times New Roman"/>
              </w:rPr>
            </w:pPr>
            <w:r w:rsidRPr="00CA24CB">
              <w:rPr>
                <w:rFonts w:ascii="Times New Roman" w:hAnsi="Times New Roman" w:cs="Times New Roman"/>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w:t>
            </w:r>
            <w:r w:rsidRPr="00CA24CB">
              <w:rPr>
                <w:rFonts w:ascii="Times New Roman" w:hAnsi="Times New Roman" w:cs="Times New Roman"/>
              </w:rPr>
              <w:lastRenderedPageBreak/>
              <w:t>среднего общего образования</w:t>
            </w:r>
          </w:p>
        </w:tc>
        <w:tc>
          <w:tcPr>
            <w:tcW w:w="4111" w:type="dxa"/>
          </w:tcPr>
          <w:p w:rsidR="00CA24CB" w:rsidRPr="00CA24CB" w:rsidRDefault="00CA24CB">
            <w:pPr>
              <w:pStyle w:val="ConsPlusNormal"/>
              <w:jc w:val="center"/>
              <w:rPr>
                <w:rFonts w:ascii="Times New Roman" w:hAnsi="Times New Roman" w:cs="Times New Roman"/>
              </w:rPr>
            </w:pPr>
            <w:r w:rsidRPr="00CA24CB">
              <w:rPr>
                <w:rFonts w:ascii="Times New Roman" w:hAnsi="Times New Roman" w:cs="Times New Roman"/>
              </w:rPr>
              <w:lastRenderedPageBreak/>
              <w:t>4464</w:t>
            </w:r>
          </w:p>
        </w:tc>
      </w:tr>
    </w:tbl>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2.4. В общем гуманитарном и социально-экономическом, математическом и общем естественнонаучном, </w:t>
      </w:r>
      <w:proofErr w:type="spellStart"/>
      <w:r w:rsidRPr="00CA24CB">
        <w:rPr>
          <w:rFonts w:ascii="Times New Roman" w:hAnsi="Times New Roman" w:cs="Times New Roman"/>
        </w:rPr>
        <w:t>общепрофессиональном</w:t>
      </w:r>
      <w:proofErr w:type="spellEnd"/>
      <w:r w:rsidRPr="00CA24CB">
        <w:rPr>
          <w:rFonts w:ascii="Times New Roman" w:hAnsi="Times New Roman" w:cs="Times New Roman"/>
        </w:rPr>
        <w:t xml:space="preserve">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5" w:history="1">
        <w:r w:rsidRPr="00CA24CB">
          <w:rPr>
            <w:rFonts w:ascii="Times New Roman" w:hAnsi="Times New Roman" w:cs="Times New Roman"/>
            <w:color w:val="0000FF"/>
          </w:rPr>
          <w:t>Таблицей N 1</w:t>
        </w:r>
      </w:hyperlink>
      <w:r w:rsidRPr="00CA24CB">
        <w:rPr>
          <w:rFonts w:ascii="Times New Roman" w:hAnsi="Times New Roman" w:cs="Times New Roman"/>
        </w:rPr>
        <w:t xml:space="preserve"> настоящего ФГОС СПО, в </w:t>
      </w:r>
      <w:proofErr w:type="spellStart"/>
      <w:r w:rsidRPr="00CA24CB">
        <w:rPr>
          <w:rFonts w:ascii="Times New Roman" w:hAnsi="Times New Roman" w:cs="Times New Roman"/>
        </w:rPr>
        <w:t>очно-заочной</w:t>
      </w:r>
      <w:proofErr w:type="spellEnd"/>
      <w:r w:rsidRPr="00CA24CB">
        <w:rPr>
          <w:rFonts w:ascii="Times New Roman" w:hAnsi="Times New Roman" w:cs="Times New Roman"/>
        </w:rPr>
        <w:t xml:space="preserve"> форме обучения - не менее 25 процентов, в заочной форме - не менее 10 процентов.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2.7. Освоение </w:t>
      </w:r>
      <w:proofErr w:type="spellStart"/>
      <w:r w:rsidRPr="00CA24CB">
        <w:rPr>
          <w:rFonts w:ascii="Times New Roman" w:hAnsi="Times New Roman" w:cs="Times New Roman"/>
        </w:rPr>
        <w:t>общепрофессионального</w:t>
      </w:r>
      <w:proofErr w:type="spellEnd"/>
      <w:r w:rsidRPr="00CA24CB">
        <w:rPr>
          <w:rFonts w:ascii="Times New Roman" w:hAnsi="Times New Roman" w:cs="Times New Roman"/>
        </w:rPr>
        <w:t xml:space="preserve">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В профессиональный цикл образовательной программы входят следующие виды практик: учебная практика и производственная практика.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Учебная и производственная практики проводятся при освоении обучающимися </w:t>
      </w:r>
      <w:r w:rsidRPr="00CA24CB">
        <w:rPr>
          <w:rFonts w:ascii="Times New Roman" w:hAnsi="Times New Roman" w:cs="Times New Roman"/>
        </w:rPr>
        <w:lastRenderedPageBreak/>
        <w:t>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outlineLvl w:val="1"/>
        <w:rPr>
          <w:rFonts w:ascii="Times New Roman" w:hAnsi="Times New Roman" w:cs="Times New Roman"/>
        </w:rPr>
      </w:pPr>
      <w:bookmarkStart w:id="4" w:name="P130"/>
      <w:bookmarkEnd w:id="4"/>
      <w:r w:rsidRPr="00CA24CB">
        <w:rPr>
          <w:rFonts w:ascii="Times New Roman" w:hAnsi="Times New Roman" w:cs="Times New Roman"/>
        </w:rPr>
        <w:t>III. ТРЕБОВАНИЯ К РЕЗУЛЬТАТАМ ОСВОЕНИЯ</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ОБРАЗОВАТЕЛЬНОЙ ПРОГРАММЫ</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3.1. В результате освоения образовательной программы у выпускника должны быть сформированы общие и профессиональные компетенции.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3.2. Выпускник, освоивший образовательную программу, должен обладать следующими общими компетенциями (далее - ОК):</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02. Осуществлять поиск, анализ и интерпретацию информации, необходимой для выполнения задач профессиональной деятельности;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03. Планировать и реализовывать собственное профессиональное и личностное развитие;</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07. Содействовать сохранению окружающей среды, ресурсосбережению, эффективно действовать в чрезвычайных ситуациях;</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09. Использовать информационные технологии в профессиональной деятельности;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10. Пользоваться профессиональной документацией на государственном и иностранном языках;</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ОК 11. Использовать знания по финансовой грамотности, планировать предпринимательскую деятельность в профессиональной сфере.</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6" w:history="1">
        <w:r w:rsidRPr="00CA24CB">
          <w:rPr>
            <w:rFonts w:ascii="Times New Roman" w:hAnsi="Times New Roman" w:cs="Times New Roman"/>
            <w:color w:val="0000FF"/>
          </w:rPr>
          <w:t>пункте 1.12</w:t>
        </w:r>
      </w:hyperlink>
      <w:r w:rsidRPr="00CA24CB">
        <w:rPr>
          <w:rFonts w:ascii="Times New Roman" w:hAnsi="Times New Roman" w:cs="Times New Roman"/>
        </w:rPr>
        <w:t xml:space="preserve"> настоящего ФГОС СПО.</w:t>
      </w:r>
    </w:p>
    <w:p w:rsidR="00FB541D" w:rsidRPr="00CA24CB" w:rsidRDefault="00FB541D">
      <w:pPr>
        <w:pStyle w:val="ConsPlusNormal"/>
        <w:jc w:val="both"/>
        <w:rPr>
          <w:rFonts w:ascii="Times New Roman" w:hAnsi="Times New Roman" w:cs="Times New Roman"/>
        </w:rPr>
      </w:pPr>
    </w:p>
    <w:p w:rsidR="00CA24CB" w:rsidRDefault="00CA24CB">
      <w:pPr>
        <w:pStyle w:val="ConsPlusNormal"/>
        <w:jc w:val="right"/>
        <w:outlineLvl w:val="2"/>
        <w:rPr>
          <w:rFonts w:ascii="Times New Roman" w:hAnsi="Times New Roman" w:cs="Times New Roman"/>
        </w:rPr>
      </w:pPr>
    </w:p>
    <w:p w:rsidR="00CA24CB" w:rsidRDefault="00CA24CB">
      <w:pPr>
        <w:pStyle w:val="ConsPlusNormal"/>
        <w:jc w:val="right"/>
        <w:outlineLvl w:val="2"/>
        <w:rPr>
          <w:rFonts w:ascii="Times New Roman" w:hAnsi="Times New Roman" w:cs="Times New Roman"/>
        </w:rPr>
      </w:pPr>
    </w:p>
    <w:p w:rsidR="00CA24CB" w:rsidRDefault="00CA24CB">
      <w:pPr>
        <w:pStyle w:val="ConsPlusNormal"/>
        <w:jc w:val="right"/>
        <w:outlineLvl w:val="2"/>
        <w:rPr>
          <w:rFonts w:ascii="Times New Roman" w:hAnsi="Times New Roman" w:cs="Times New Roman"/>
        </w:rPr>
      </w:pPr>
    </w:p>
    <w:p w:rsidR="00FB541D" w:rsidRPr="00CA24CB" w:rsidRDefault="00FB541D">
      <w:pPr>
        <w:pStyle w:val="ConsPlusNormal"/>
        <w:jc w:val="right"/>
        <w:outlineLvl w:val="2"/>
        <w:rPr>
          <w:rFonts w:ascii="Times New Roman" w:hAnsi="Times New Roman" w:cs="Times New Roman"/>
        </w:rPr>
      </w:pPr>
      <w:r w:rsidRPr="00CA24CB">
        <w:rPr>
          <w:rFonts w:ascii="Times New Roman" w:hAnsi="Times New Roman" w:cs="Times New Roman"/>
        </w:rPr>
        <w:lastRenderedPageBreak/>
        <w:t>Таблица N 2</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bookmarkStart w:id="5" w:name="P150"/>
      <w:bookmarkEnd w:id="5"/>
      <w:r w:rsidRPr="00CA24CB">
        <w:rPr>
          <w:rFonts w:ascii="Times New Roman" w:hAnsi="Times New Roman" w:cs="Times New Roman"/>
        </w:rPr>
        <w:t>Соотнесение основных видов деятельности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и квалификаций специалиста среднего звена при формировании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образовательной программы</w:t>
      </w:r>
    </w:p>
    <w:p w:rsidR="00FB541D" w:rsidRPr="00CA24CB" w:rsidRDefault="00FB541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22"/>
        <w:gridCol w:w="4148"/>
      </w:tblGrid>
      <w:tr w:rsidR="00FB541D" w:rsidRPr="00CA24CB">
        <w:tc>
          <w:tcPr>
            <w:tcW w:w="4922"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Основные виды деятельности</w:t>
            </w:r>
          </w:p>
        </w:tc>
        <w:tc>
          <w:tcPr>
            <w:tcW w:w="4148"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Наименование квалификации(</w:t>
            </w:r>
            <w:proofErr w:type="spellStart"/>
            <w:r w:rsidRPr="00CA24CB">
              <w:rPr>
                <w:rFonts w:ascii="Times New Roman" w:hAnsi="Times New Roman" w:cs="Times New Roman"/>
              </w:rPr>
              <w:t>й</w:t>
            </w:r>
            <w:proofErr w:type="spellEnd"/>
            <w:r w:rsidRPr="00CA24CB">
              <w:rPr>
                <w:rFonts w:ascii="Times New Roman" w:hAnsi="Times New Roman" w:cs="Times New Roman"/>
              </w:rPr>
              <w:t>) специалиста среднего звена</w:t>
            </w:r>
          </w:p>
        </w:tc>
      </w:tr>
      <w:tr w:rsidR="00FB541D" w:rsidRPr="00CA24CB">
        <w:tc>
          <w:tcPr>
            <w:tcW w:w="4922"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Документирование хозяйственных операций и ведение бухгалтерского учета активов организации</w:t>
            </w:r>
          </w:p>
        </w:tc>
        <w:tc>
          <w:tcPr>
            <w:tcW w:w="4148"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 специалист по налогообложению</w:t>
            </w:r>
          </w:p>
        </w:tc>
      </w:tr>
      <w:tr w:rsidR="00FB541D" w:rsidRPr="00CA24CB">
        <w:tc>
          <w:tcPr>
            <w:tcW w:w="4922" w:type="dxa"/>
          </w:tcPr>
          <w:p w:rsidR="00FB541D" w:rsidRPr="00CA24CB" w:rsidRDefault="00FB541D">
            <w:pPr>
              <w:pStyle w:val="ConsPlusNormal"/>
              <w:jc w:val="both"/>
              <w:rPr>
                <w:rFonts w:ascii="Times New Roman" w:hAnsi="Times New Roman" w:cs="Times New Roman"/>
              </w:rPr>
            </w:pPr>
            <w:r w:rsidRPr="00CA24CB">
              <w:rPr>
                <w:rFonts w:ascii="Times New Roman" w:hAnsi="Times New Roman" w:cs="Times New Roman"/>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 специалист по налогообложению</w:t>
            </w:r>
          </w:p>
        </w:tc>
      </w:tr>
      <w:tr w:rsidR="00FB541D" w:rsidRPr="00CA24CB">
        <w:tc>
          <w:tcPr>
            <w:tcW w:w="4922"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Проведение расчетов с бюджетом и внебюджетными фондами</w:t>
            </w:r>
          </w:p>
        </w:tc>
        <w:tc>
          <w:tcPr>
            <w:tcW w:w="4148"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 специалист по налогообложению</w:t>
            </w:r>
          </w:p>
        </w:tc>
      </w:tr>
      <w:tr w:rsidR="00FB541D" w:rsidRPr="00CA24CB">
        <w:tc>
          <w:tcPr>
            <w:tcW w:w="4922"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Составление и использование бухгалтерской (финансовой) отчетности</w:t>
            </w:r>
          </w:p>
        </w:tc>
        <w:tc>
          <w:tcPr>
            <w:tcW w:w="4148"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 специалист по налогообложению</w:t>
            </w:r>
          </w:p>
        </w:tc>
      </w:tr>
      <w:tr w:rsidR="00FB541D" w:rsidRPr="00CA24CB">
        <w:tc>
          <w:tcPr>
            <w:tcW w:w="4922"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Осуществление налогового учета и налогового планирования в организации</w:t>
            </w:r>
          </w:p>
        </w:tc>
        <w:tc>
          <w:tcPr>
            <w:tcW w:w="4148"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бухгалтер, специалист по налогообложению</w:t>
            </w:r>
          </w:p>
        </w:tc>
      </w:tr>
    </w:tbl>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87" w:history="1">
        <w:r w:rsidRPr="00CA24CB">
          <w:rPr>
            <w:rFonts w:ascii="Times New Roman" w:hAnsi="Times New Roman" w:cs="Times New Roman"/>
            <w:color w:val="0000FF"/>
          </w:rPr>
          <w:t>приложении N 2</w:t>
        </w:r>
      </w:hyperlink>
      <w:r w:rsidRPr="00CA24CB">
        <w:rPr>
          <w:rFonts w:ascii="Times New Roman" w:hAnsi="Times New Roman" w:cs="Times New Roman"/>
        </w:rPr>
        <w:t xml:space="preserve"> к настоящему ФГОС СПО.</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50" w:history="1">
        <w:r w:rsidRPr="00CA24CB">
          <w:rPr>
            <w:rFonts w:ascii="Times New Roman" w:hAnsi="Times New Roman" w:cs="Times New Roman"/>
            <w:color w:val="0000FF"/>
          </w:rPr>
          <w:t>Таблице N 2</w:t>
        </w:r>
      </w:hyperlink>
      <w:r w:rsidRPr="00CA24CB">
        <w:rPr>
          <w:rFonts w:ascii="Times New Roman" w:hAnsi="Times New Roman" w:cs="Times New Roman"/>
        </w:rPr>
        <w:t xml:space="preserve"> настоящего ФГОС СПО:</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3.4.1. Документирование хозяйственных операций и ведение бухгалтерского учета активов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1.1. Обрабатывать первичные бухгалтерские документы;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1.2. Разрабатывать и согласовывать с руководством организации рабочий план счетов бухгалтерского учета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1.3. Проводить учет денежных средств, оформлять денежные и кассовые документы;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1.4. Формировать бухгалтерские проводки по учету активов организации на основе рабочего плана счетов бухгалтерского учета.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2.1. Формировать бухгалтерские проводки по учету источников активов организации на основе рабочего плана счетов бухгалтерского учета;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2.2. Выполнять поручения руководства в составе комиссии по инвентаризации активов в местах их хранения;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ПК 2.3. Проводить подготовку к инвентаризации и проверку действительного соответствия </w:t>
      </w:r>
      <w:r w:rsidRPr="00CA24CB">
        <w:rPr>
          <w:rFonts w:ascii="Times New Roman" w:hAnsi="Times New Roman" w:cs="Times New Roman"/>
        </w:rPr>
        <w:lastRenderedPageBreak/>
        <w:t>фактических данных инвентаризации данным учета;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2.5. Проводить процедуры инвентаризации финансовых обязательств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3.4.3. Проведение расчетов с бюджетом и внебюджетными фондами: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3.1. Формировать бухгалтерские проводки по начислению и перечислению налогов и сборов в бюджеты различных уровней;</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3.3. Формировать бухгалтерские проводки по начислению и перечислению страховых взносов во внебюджетные фонды и налоговые органы;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3.4.4. Составление и использование бухгалтерской (финансовой) отчетности: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4.2. Составлять формы бухгалтерской (финансовой) отчетности в установленные законодательством сроки;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4.4. Проводить контроль и анализ информации об активах и финансовом положении организации, ее платежеспособности и доходности;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4.5. Принимать участие в составлении бизнес-плана;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4.7. Проводить мониторинг устранения менеджментом выявленных нарушений, недостатков и рисков.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3.4.5. Осуществление налогового учета и налогового планирования в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5.1. Организовывать налоговый учет;</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5.2. Разрабатывать и заполнять первичные учетные документы и регистры налогового учета;</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5.3. Проводить определение налоговой базы для расчета налогов и сборов, обязательных для уплаты;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lastRenderedPageBreak/>
        <w:t>ПК 5.4. Применять налоговые льготы в используемой системе налогообложения при исчислении величины налогов и сборов, обязательных для уплаты;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ПК 5.5. Проводить налоговое планирование деятельности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87" w:history="1">
        <w:r w:rsidRPr="00CA24CB">
          <w:rPr>
            <w:rFonts w:ascii="Times New Roman" w:hAnsi="Times New Roman" w:cs="Times New Roman"/>
            <w:color w:val="0000FF"/>
          </w:rPr>
          <w:t>приложение N 2</w:t>
        </w:r>
      </w:hyperlink>
      <w:r w:rsidRPr="00CA24CB">
        <w:rPr>
          <w:rFonts w:ascii="Times New Roman" w:hAnsi="Times New Roman" w:cs="Times New Roman"/>
        </w:rPr>
        <w:t xml:space="preserve"> к ФГОС СПО).</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3.6. Минимальные требования к результатам освоения основных видов деятельности образовательной программы указаны в </w:t>
      </w:r>
      <w:hyperlink w:anchor="P310" w:history="1">
        <w:r w:rsidRPr="00CA24CB">
          <w:rPr>
            <w:rFonts w:ascii="Times New Roman" w:hAnsi="Times New Roman" w:cs="Times New Roman"/>
            <w:color w:val="0000FF"/>
          </w:rPr>
          <w:t>приложении N 3</w:t>
        </w:r>
      </w:hyperlink>
      <w:r w:rsidRPr="00CA24CB">
        <w:rPr>
          <w:rFonts w:ascii="Times New Roman" w:hAnsi="Times New Roman" w:cs="Times New Roman"/>
        </w:rPr>
        <w:t xml:space="preserve"> к настоящему ФГОС СПО.</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6" w:history="1">
        <w:r w:rsidRPr="00CA24CB">
          <w:rPr>
            <w:rFonts w:ascii="Times New Roman" w:hAnsi="Times New Roman" w:cs="Times New Roman"/>
            <w:color w:val="0000FF"/>
          </w:rPr>
          <w:t>пункте 1.12</w:t>
        </w:r>
      </w:hyperlink>
      <w:r w:rsidRPr="00CA24CB">
        <w:rPr>
          <w:rFonts w:ascii="Times New Roman" w:hAnsi="Times New Roman" w:cs="Times New Roman"/>
        </w:rPr>
        <w:t xml:space="preserve"> настоящего ФГОС СПО.</w:t>
      </w:r>
    </w:p>
    <w:p w:rsidR="00FB541D" w:rsidRPr="00CA24CB" w:rsidRDefault="00FB541D">
      <w:pPr>
        <w:pStyle w:val="ConsPlusNormal"/>
        <w:jc w:val="both"/>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CA24CB" w:rsidRDefault="00CA24CB">
      <w:pPr>
        <w:pStyle w:val="ConsPlusTitle"/>
        <w:jc w:val="center"/>
        <w:outlineLvl w:val="1"/>
        <w:rPr>
          <w:rFonts w:ascii="Times New Roman" w:hAnsi="Times New Roman" w:cs="Times New Roman"/>
        </w:rPr>
      </w:pPr>
    </w:p>
    <w:p w:rsidR="00FB541D" w:rsidRPr="00CA24CB" w:rsidRDefault="00FB541D">
      <w:pPr>
        <w:pStyle w:val="ConsPlusTitle"/>
        <w:jc w:val="center"/>
        <w:outlineLvl w:val="1"/>
        <w:rPr>
          <w:rFonts w:ascii="Times New Roman" w:hAnsi="Times New Roman" w:cs="Times New Roman"/>
        </w:rPr>
      </w:pPr>
      <w:r w:rsidRPr="00CA24CB">
        <w:rPr>
          <w:rFonts w:ascii="Times New Roman" w:hAnsi="Times New Roman" w:cs="Times New Roman"/>
        </w:rPr>
        <w:lastRenderedPageBreak/>
        <w:t>IV. ТРЕБОВАНИЯ К УСЛОВИЯМ РЕАЛИЗАЦИИ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ОБРАЗОВАТЕЛЬНОЙ ПРОГРАММЫ</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ind w:firstLine="540"/>
        <w:jc w:val="both"/>
        <w:rPr>
          <w:rFonts w:ascii="Times New Roman" w:hAnsi="Times New Roman" w:cs="Times New Roman"/>
        </w:rPr>
      </w:pPr>
      <w:r w:rsidRPr="00CA24CB">
        <w:rPr>
          <w:rFonts w:ascii="Times New Roman" w:hAnsi="Times New Roman" w:cs="Times New Roman"/>
        </w:rP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ind w:firstLine="540"/>
        <w:jc w:val="both"/>
        <w:outlineLvl w:val="2"/>
        <w:rPr>
          <w:rFonts w:ascii="Times New Roman" w:hAnsi="Times New Roman" w:cs="Times New Roman"/>
        </w:rPr>
      </w:pPr>
      <w:r w:rsidRPr="00CA24CB">
        <w:rPr>
          <w:rFonts w:ascii="Times New Roman" w:hAnsi="Times New Roman" w:cs="Times New Roman"/>
        </w:rPr>
        <w:t>4.2. Общесистемные требования к условиям реализации образовательной программы.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ind w:firstLine="540"/>
        <w:jc w:val="both"/>
        <w:outlineLvl w:val="2"/>
        <w:rPr>
          <w:rFonts w:ascii="Times New Roman" w:hAnsi="Times New Roman" w:cs="Times New Roman"/>
        </w:rPr>
      </w:pPr>
      <w:r w:rsidRPr="00CA24CB">
        <w:rPr>
          <w:rFonts w:ascii="Times New Roman" w:hAnsi="Times New Roman" w:cs="Times New Roman"/>
        </w:rPr>
        <w:t>4.3. Требования к материально-техническому и учебно-методическому обеспечению реализации образовательной программы.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4.3.3. Образовательная организация должна быть обеспечена необходимым комплектом лицензионного программного обеспечения.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В качестве основной литературы образовательная организация использует учебники, учебные пособия, предусмотренные ПООП.</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4.3.6. Образовательная программа должна обеспечиваться учебно-методической документацией по </w:t>
      </w:r>
      <w:r w:rsidRPr="00CA24CB">
        <w:rPr>
          <w:rFonts w:ascii="Times New Roman" w:hAnsi="Times New Roman" w:cs="Times New Roman"/>
        </w:rPr>
        <w:lastRenderedPageBreak/>
        <w:t>всем учебным дисциплинам (модулям).</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ind w:firstLine="540"/>
        <w:jc w:val="both"/>
        <w:outlineLvl w:val="2"/>
        <w:rPr>
          <w:rFonts w:ascii="Times New Roman" w:hAnsi="Times New Roman" w:cs="Times New Roman"/>
        </w:rPr>
      </w:pPr>
      <w:r w:rsidRPr="00CA24CB">
        <w:rPr>
          <w:rFonts w:ascii="Times New Roman" w:hAnsi="Times New Roman" w:cs="Times New Roman"/>
        </w:rPr>
        <w:t>4.4. Требования к кадровым условиям реализации образовательной программы.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sidRPr="00CA24CB">
          <w:rPr>
            <w:rFonts w:ascii="Times New Roman" w:hAnsi="Times New Roman" w:cs="Times New Roman"/>
            <w:color w:val="0000FF"/>
          </w:rPr>
          <w:t>пункте 1.6</w:t>
        </w:r>
      </w:hyperlink>
      <w:r w:rsidRPr="00CA24CB">
        <w:rPr>
          <w:rFonts w:ascii="Times New Roman" w:hAnsi="Times New Roman" w:cs="Times New Roman"/>
        </w:rPr>
        <w:t xml:space="preserve"> настоящего ФГОС СПО (имеющих стаж работы в данной профессиональной области не менее 3 лет).</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sidRPr="00CA24CB">
          <w:rPr>
            <w:rFonts w:ascii="Times New Roman" w:hAnsi="Times New Roman" w:cs="Times New Roman"/>
            <w:color w:val="0000FF"/>
          </w:rPr>
          <w:t>пункте 1.6</w:t>
        </w:r>
      </w:hyperlink>
      <w:r w:rsidRPr="00CA24CB">
        <w:rPr>
          <w:rFonts w:ascii="Times New Roman" w:hAnsi="Times New Roman" w:cs="Times New Roman"/>
        </w:rPr>
        <w:t xml:space="preserve"> настоящего ФГОС СПО, не реже 1 раза в 3 года с учетом расширения спектра профессиональных компетенций.</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sidRPr="00CA24CB">
          <w:rPr>
            <w:rFonts w:ascii="Times New Roman" w:hAnsi="Times New Roman" w:cs="Times New Roman"/>
            <w:color w:val="0000FF"/>
          </w:rPr>
          <w:t>пункте 1.6</w:t>
        </w:r>
      </w:hyperlink>
      <w:r w:rsidRPr="00CA24CB">
        <w:rPr>
          <w:rFonts w:ascii="Times New Roman" w:hAnsi="Times New Roman" w:cs="Times New Roman"/>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ind w:firstLine="540"/>
        <w:jc w:val="both"/>
        <w:outlineLvl w:val="2"/>
        <w:rPr>
          <w:rFonts w:ascii="Times New Roman" w:hAnsi="Times New Roman" w:cs="Times New Roman"/>
        </w:rPr>
      </w:pPr>
      <w:r w:rsidRPr="00CA24CB">
        <w:rPr>
          <w:rFonts w:ascii="Times New Roman" w:hAnsi="Times New Roman" w:cs="Times New Roman"/>
        </w:rPr>
        <w:t>4.5. Требования к финансовым условиям реализации образовательной программы.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ind w:firstLine="540"/>
        <w:jc w:val="both"/>
        <w:outlineLvl w:val="2"/>
        <w:rPr>
          <w:rFonts w:ascii="Times New Roman" w:hAnsi="Times New Roman" w:cs="Times New Roman"/>
        </w:rPr>
      </w:pPr>
      <w:r w:rsidRPr="00CA24CB">
        <w:rPr>
          <w:rFonts w:ascii="Times New Roman" w:hAnsi="Times New Roman" w:cs="Times New Roman"/>
        </w:rPr>
        <w:t>4.6. Требования к применяемым механизмам оценки качества образовательной программы.</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FB541D" w:rsidRPr="00CA24CB" w:rsidRDefault="00FB541D">
      <w:pPr>
        <w:pStyle w:val="ConsPlusNormal"/>
        <w:spacing w:before="220"/>
        <w:ind w:firstLine="540"/>
        <w:jc w:val="both"/>
        <w:rPr>
          <w:rFonts w:ascii="Times New Roman" w:hAnsi="Times New Roman" w:cs="Times New Roman"/>
        </w:rPr>
      </w:pPr>
      <w:r w:rsidRPr="00CA24CB">
        <w:rPr>
          <w:rFonts w:ascii="Times New Roman" w:hAnsi="Times New Roman" w:cs="Times New Roman"/>
        </w:rP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right"/>
        <w:outlineLvl w:val="1"/>
        <w:rPr>
          <w:rFonts w:ascii="Times New Roman" w:hAnsi="Times New Roman" w:cs="Times New Roman"/>
        </w:rPr>
      </w:pPr>
      <w:r w:rsidRPr="00CA24CB">
        <w:rPr>
          <w:rFonts w:ascii="Times New Roman" w:hAnsi="Times New Roman" w:cs="Times New Roman"/>
        </w:rPr>
        <w:lastRenderedPageBreak/>
        <w:t>Приложение N 1</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к федеральному государственному</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образовательному стандарту среднего</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профессионального образования</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по специальности 38.02.01</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Экономика и бухгалтерский учет</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(по отраслям)</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bookmarkStart w:id="6" w:name="P257"/>
      <w:bookmarkEnd w:id="6"/>
      <w:r w:rsidRPr="00CA24CB">
        <w:rPr>
          <w:rFonts w:ascii="Times New Roman" w:hAnsi="Times New Roman" w:cs="Times New Roman"/>
        </w:rPr>
        <w:t>ПЕРЕЧЕНЬ</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ПРОФЕССИОНАЛЬНЫХ СТАНДАРТОВ, СООТВЕТСТВУЮЩИХ</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ПРОФЕССИОНАЛЬНОЙ ДЕЯТЕЛЬНОСТИ ВЫПУСКНИКОВ ОБРАЗОВАТЕЛЬНОЙ</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ПРОГРАММЫ СРЕДНЕГО ПРОФЕССИОНАЛЬНОГО ОБРАЗОВАНИЯ</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ПО СПЕЦИАЛЬНОСТИ 38.02.01 ЭКОНОМИКА И БУХГАЛТЕРСКИЙ</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УЧЕТ (ПО ОТРАСЛЯМ)</w:t>
      </w:r>
    </w:p>
    <w:p w:rsidR="00FB541D" w:rsidRPr="00CA24CB" w:rsidRDefault="00FB541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FB541D" w:rsidRPr="00CA24CB">
        <w:tc>
          <w:tcPr>
            <w:tcW w:w="2608"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Код профессионального стандарта</w:t>
            </w:r>
          </w:p>
        </w:tc>
        <w:tc>
          <w:tcPr>
            <w:tcW w:w="6463"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Наименование профессионального стандарта</w:t>
            </w:r>
          </w:p>
        </w:tc>
      </w:tr>
      <w:tr w:rsidR="00FB541D" w:rsidRPr="00CA24CB">
        <w:tc>
          <w:tcPr>
            <w:tcW w:w="2608"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1</w:t>
            </w:r>
          </w:p>
        </w:tc>
        <w:tc>
          <w:tcPr>
            <w:tcW w:w="6463"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2</w:t>
            </w:r>
          </w:p>
        </w:tc>
      </w:tr>
      <w:tr w:rsidR="00FB541D" w:rsidRPr="00CA24CB">
        <w:tc>
          <w:tcPr>
            <w:tcW w:w="2608"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08.002</w:t>
            </w:r>
          </w:p>
        </w:tc>
        <w:tc>
          <w:tcPr>
            <w:tcW w:w="6463" w:type="dxa"/>
          </w:tcPr>
          <w:p w:rsidR="00FB541D" w:rsidRPr="00CA24CB" w:rsidRDefault="00FB541D">
            <w:pPr>
              <w:pStyle w:val="ConsPlusNormal"/>
              <w:jc w:val="both"/>
              <w:rPr>
                <w:rFonts w:ascii="Times New Roman" w:hAnsi="Times New Roman" w:cs="Times New Roman"/>
              </w:rPr>
            </w:pPr>
            <w:r w:rsidRPr="00CA24CB">
              <w:rPr>
                <w:rFonts w:ascii="Times New Roman" w:hAnsi="Times New Roman" w:cs="Times New Roman"/>
              </w:rPr>
              <w:t xml:space="preserve">Профессиональный </w:t>
            </w:r>
            <w:hyperlink r:id="rId11" w:history="1">
              <w:r w:rsidRPr="00CA24CB">
                <w:rPr>
                  <w:rFonts w:ascii="Times New Roman" w:hAnsi="Times New Roman" w:cs="Times New Roman"/>
                  <w:color w:val="0000FF"/>
                </w:rPr>
                <w:t>стандарт</w:t>
              </w:r>
            </w:hyperlink>
            <w:r w:rsidRPr="00CA24CB">
              <w:rPr>
                <w:rFonts w:ascii="Times New Roman" w:hAnsi="Times New Roman" w:cs="Times New Roman"/>
              </w:rP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FB541D" w:rsidRPr="00CA24CB">
        <w:tc>
          <w:tcPr>
            <w:tcW w:w="2608"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08.006</w:t>
            </w:r>
          </w:p>
        </w:tc>
        <w:tc>
          <w:tcPr>
            <w:tcW w:w="6463" w:type="dxa"/>
          </w:tcPr>
          <w:p w:rsidR="00FB541D" w:rsidRPr="00CA24CB" w:rsidRDefault="00FB541D">
            <w:pPr>
              <w:pStyle w:val="ConsPlusNormal"/>
              <w:jc w:val="both"/>
              <w:rPr>
                <w:rFonts w:ascii="Times New Roman" w:hAnsi="Times New Roman" w:cs="Times New Roman"/>
              </w:rPr>
            </w:pPr>
            <w:r w:rsidRPr="00CA24CB">
              <w:rPr>
                <w:rFonts w:ascii="Times New Roman" w:hAnsi="Times New Roman" w:cs="Times New Roman"/>
              </w:rPr>
              <w:t xml:space="preserve">Профессиональный </w:t>
            </w:r>
            <w:hyperlink r:id="rId12" w:history="1">
              <w:r w:rsidRPr="00CA24CB">
                <w:rPr>
                  <w:rFonts w:ascii="Times New Roman" w:hAnsi="Times New Roman" w:cs="Times New Roman"/>
                  <w:color w:val="0000FF"/>
                </w:rPr>
                <w:t>стандарт</w:t>
              </w:r>
            </w:hyperlink>
            <w:r w:rsidRPr="00CA24CB">
              <w:rPr>
                <w:rFonts w:ascii="Times New Roman" w:hAnsi="Times New Roman" w:cs="Times New Roman"/>
              </w:rP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FB541D" w:rsidRPr="00CA24CB">
        <w:tc>
          <w:tcPr>
            <w:tcW w:w="2608"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08.023</w:t>
            </w:r>
          </w:p>
        </w:tc>
        <w:tc>
          <w:tcPr>
            <w:tcW w:w="6463" w:type="dxa"/>
          </w:tcPr>
          <w:p w:rsidR="00FB541D" w:rsidRPr="00CA24CB" w:rsidRDefault="00FB541D">
            <w:pPr>
              <w:pStyle w:val="ConsPlusNormal"/>
              <w:jc w:val="both"/>
              <w:rPr>
                <w:rFonts w:ascii="Times New Roman" w:hAnsi="Times New Roman" w:cs="Times New Roman"/>
              </w:rPr>
            </w:pPr>
            <w:r w:rsidRPr="00CA24CB">
              <w:rPr>
                <w:rFonts w:ascii="Times New Roman" w:hAnsi="Times New Roman" w:cs="Times New Roman"/>
              </w:rPr>
              <w:t xml:space="preserve">Профессиональный </w:t>
            </w:r>
            <w:hyperlink r:id="rId13" w:history="1">
              <w:r w:rsidRPr="00CA24CB">
                <w:rPr>
                  <w:rFonts w:ascii="Times New Roman" w:hAnsi="Times New Roman" w:cs="Times New Roman"/>
                  <w:color w:val="0000FF"/>
                </w:rPr>
                <w:t>стандарт</w:t>
              </w:r>
            </w:hyperlink>
            <w:r w:rsidRPr="00CA24CB">
              <w:rPr>
                <w:rFonts w:ascii="Times New Roman" w:hAnsi="Times New Roman" w:cs="Times New Roman"/>
              </w:rP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FB541D" w:rsidRPr="00CA24CB" w:rsidRDefault="00FB541D">
      <w:pPr>
        <w:pStyle w:val="ConsPlusNormal"/>
        <w:jc w:val="right"/>
        <w:outlineLvl w:val="1"/>
        <w:rPr>
          <w:rFonts w:ascii="Times New Roman" w:hAnsi="Times New Roman" w:cs="Times New Roman"/>
        </w:rPr>
      </w:pPr>
      <w:r w:rsidRPr="00CA24CB">
        <w:rPr>
          <w:rFonts w:ascii="Times New Roman" w:hAnsi="Times New Roman" w:cs="Times New Roman"/>
        </w:rPr>
        <w:lastRenderedPageBreak/>
        <w:t>Приложение N 2</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к федеральному государственному</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образовательному стандарту среднего</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профессионального образования</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по специальности 38.02.01</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Экономика и бухгалтерский учет</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(по отраслям)</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bookmarkStart w:id="7" w:name="P287"/>
      <w:bookmarkEnd w:id="7"/>
      <w:r w:rsidRPr="00CA24CB">
        <w:rPr>
          <w:rFonts w:ascii="Times New Roman" w:hAnsi="Times New Roman" w:cs="Times New Roman"/>
        </w:rPr>
        <w:t>ПЕРЕЧЕНЬ</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ПРОФЕССИЙ РАБОЧИХ, ДОЛЖНОСТЕЙ СЛУЖАЩИХ, РЕКОМЕНДУЕМЫХ</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К ОСВОЕНИЮ В РАМКАХ ПРОГРАММЫ ПОДГОТОВКИ СПЕЦИАЛИСТОВ</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СРЕДНЕГО ЗВЕНА ПО СПЕЦИАЛЬНОСТИ 38.02.01 ЭКОНОМИКА</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И БУХГАЛТЕРСКИЙ УЧЕТ (ПО ОТРАСЛЯМ)</w:t>
      </w:r>
    </w:p>
    <w:p w:rsidR="00FB541D" w:rsidRPr="00CA24CB" w:rsidRDefault="00FB541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175"/>
      </w:tblGrid>
      <w:tr w:rsidR="00FB541D" w:rsidRPr="00CA24CB">
        <w:tc>
          <w:tcPr>
            <w:tcW w:w="5896"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 xml:space="preserve">Код по </w:t>
            </w:r>
            <w:hyperlink r:id="rId14" w:history="1">
              <w:r w:rsidRPr="00CA24CB">
                <w:rPr>
                  <w:rFonts w:ascii="Times New Roman" w:hAnsi="Times New Roman" w:cs="Times New Roman"/>
                  <w:color w:val="0000FF"/>
                </w:rPr>
                <w:t>Перечню</w:t>
              </w:r>
            </w:hyperlink>
            <w:r w:rsidRPr="00CA24CB">
              <w:rPr>
                <w:rFonts w:ascii="Times New Roman" w:hAnsi="Times New Roman" w:cs="Times New Roman"/>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Наименование профессий рабочих, должностей служащих</w:t>
            </w:r>
          </w:p>
        </w:tc>
      </w:tr>
      <w:tr w:rsidR="00FB541D" w:rsidRPr="00CA24CB">
        <w:tc>
          <w:tcPr>
            <w:tcW w:w="5896" w:type="dxa"/>
          </w:tcPr>
          <w:p w:rsidR="00FB541D" w:rsidRPr="00CA24CB" w:rsidRDefault="00FB2984">
            <w:pPr>
              <w:pStyle w:val="ConsPlusNormal"/>
              <w:jc w:val="center"/>
              <w:rPr>
                <w:rFonts w:ascii="Times New Roman" w:hAnsi="Times New Roman" w:cs="Times New Roman"/>
              </w:rPr>
            </w:pPr>
            <w:hyperlink r:id="rId15" w:history="1">
              <w:r w:rsidR="00FB541D" w:rsidRPr="00CA24CB">
                <w:rPr>
                  <w:rFonts w:ascii="Times New Roman" w:hAnsi="Times New Roman" w:cs="Times New Roman"/>
                  <w:color w:val="0000FF"/>
                </w:rPr>
                <w:t>23369</w:t>
              </w:r>
            </w:hyperlink>
          </w:p>
        </w:tc>
        <w:tc>
          <w:tcPr>
            <w:tcW w:w="3175" w:type="dxa"/>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Кассир</w:t>
            </w:r>
          </w:p>
        </w:tc>
      </w:tr>
    </w:tbl>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CA24CB" w:rsidRDefault="00CA24CB">
      <w:pPr>
        <w:pStyle w:val="ConsPlusNormal"/>
        <w:jc w:val="right"/>
        <w:outlineLvl w:val="1"/>
        <w:rPr>
          <w:rFonts w:ascii="Times New Roman" w:hAnsi="Times New Roman" w:cs="Times New Roman"/>
        </w:rPr>
      </w:pPr>
    </w:p>
    <w:p w:rsidR="00FB541D" w:rsidRPr="00CA24CB" w:rsidRDefault="00FB541D">
      <w:pPr>
        <w:pStyle w:val="ConsPlusNormal"/>
        <w:jc w:val="right"/>
        <w:outlineLvl w:val="1"/>
        <w:rPr>
          <w:rFonts w:ascii="Times New Roman" w:hAnsi="Times New Roman" w:cs="Times New Roman"/>
        </w:rPr>
      </w:pPr>
      <w:r w:rsidRPr="00CA24CB">
        <w:rPr>
          <w:rFonts w:ascii="Times New Roman" w:hAnsi="Times New Roman" w:cs="Times New Roman"/>
        </w:rPr>
        <w:lastRenderedPageBreak/>
        <w:t>Приложение N 3</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к федеральному государственному</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образовательному стандарту среднего</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профессионального образования</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по специальности 38.02.01</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Экономика и бухгалтерский учет</w:t>
      </w:r>
    </w:p>
    <w:p w:rsidR="00FB541D" w:rsidRPr="00CA24CB" w:rsidRDefault="00FB541D">
      <w:pPr>
        <w:pStyle w:val="ConsPlusNormal"/>
        <w:jc w:val="right"/>
        <w:rPr>
          <w:rFonts w:ascii="Times New Roman" w:hAnsi="Times New Roman" w:cs="Times New Roman"/>
        </w:rPr>
      </w:pPr>
      <w:r w:rsidRPr="00CA24CB">
        <w:rPr>
          <w:rFonts w:ascii="Times New Roman" w:hAnsi="Times New Roman" w:cs="Times New Roman"/>
        </w:rPr>
        <w:t>(по отраслям)</w:t>
      </w:r>
    </w:p>
    <w:p w:rsidR="00FB541D" w:rsidRPr="00CA24CB" w:rsidRDefault="00FB541D">
      <w:pPr>
        <w:pStyle w:val="ConsPlusNormal"/>
        <w:jc w:val="both"/>
        <w:rPr>
          <w:rFonts w:ascii="Times New Roman" w:hAnsi="Times New Roman" w:cs="Times New Roman"/>
        </w:rPr>
      </w:pPr>
    </w:p>
    <w:p w:rsidR="00FB541D" w:rsidRPr="00CA24CB" w:rsidRDefault="00FB541D">
      <w:pPr>
        <w:pStyle w:val="ConsPlusTitle"/>
        <w:jc w:val="center"/>
        <w:rPr>
          <w:rFonts w:ascii="Times New Roman" w:hAnsi="Times New Roman" w:cs="Times New Roman"/>
        </w:rPr>
      </w:pPr>
      <w:bookmarkStart w:id="8" w:name="P310"/>
      <w:bookmarkEnd w:id="8"/>
      <w:r w:rsidRPr="00CA24CB">
        <w:rPr>
          <w:rFonts w:ascii="Times New Roman" w:hAnsi="Times New Roman" w:cs="Times New Roman"/>
        </w:rPr>
        <w:t>МИНИМАЛЬНЫЕ ТРЕБОВАНИЯ</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К РЕЗУЛЬТАТАМ ОСВОЕНИЯ ОСНОВНЫХ ВИДОВ ДЕЯТЕЛЬНОСТИ</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ОБРАЗОВАТЕЛЬНОЙ ПРОГРАММЫ СРЕДНЕГО ПРОФЕССИОНАЛЬНОГО</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ОБРАЗОВАНИЯ ПО СПЕЦИАЛЬНОСТИ 38.02.01 ЭКОНОМИКА</w:t>
      </w:r>
    </w:p>
    <w:p w:rsidR="00FB541D" w:rsidRPr="00CA24CB" w:rsidRDefault="00FB541D">
      <w:pPr>
        <w:pStyle w:val="ConsPlusTitle"/>
        <w:jc w:val="center"/>
        <w:rPr>
          <w:rFonts w:ascii="Times New Roman" w:hAnsi="Times New Roman" w:cs="Times New Roman"/>
        </w:rPr>
      </w:pPr>
      <w:r w:rsidRPr="00CA24CB">
        <w:rPr>
          <w:rFonts w:ascii="Times New Roman" w:hAnsi="Times New Roman" w:cs="Times New Roman"/>
        </w:rPr>
        <w:t>И БУХГАЛТЕРСКИЙ УЧЕТ (ПО ОТРАСЛЯМ)</w:t>
      </w:r>
    </w:p>
    <w:p w:rsidR="00FB541D" w:rsidRPr="00CA24CB" w:rsidRDefault="00FB541D">
      <w:pPr>
        <w:pStyle w:val="ConsPlusNormal"/>
        <w:jc w:val="both"/>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7576"/>
      </w:tblGrid>
      <w:tr w:rsidR="00FB541D" w:rsidRPr="00CA24CB" w:rsidTr="00CA24CB">
        <w:tc>
          <w:tcPr>
            <w:tcW w:w="2551" w:type="dxa"/>
            <w:tcBorders>
              <w:top w:val="single" w:sz="4" w:space="0" w:color="auto"/>
              <w:bottom w:val="single" w:sz="4" w:space="0" w:color="auto"/>
            </w:tcBorders>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Основной вид деятельности</w:t>
            </w:r>
          </w:p>
        </w:tc>
        <w:tc>
          <w:tcPr>
            <w:tcW w:w="7576" w:type="dxa"/>
            <w:tcBorders>
              <w:top w:val="single" w:sz="4" w:space="0" w:color="auto"/>
              <w:bottom w:val="single" w:sz="4" w:space="0" w:color="auto"/>
            </w:tcBorders>
          </w:tcPr>
          <w:p w:rsidR="00FB541D" w:rsidRPr="00CA24CB" w:rsidRDefault="00FB541D">
            <w:pPr>
              <w:pStyle w:val="ConsPlusNormal"/>
              <w:jc w:val="center"/>
              <w:rPr>
                <w:rFonts w:ascii="Times New Roman" w:hAnsi="Times New Roman" w:cs="Times New Roman"/>
              </w:rPr>
            </w:pPr>
            <w:r w:rsidRPr="00CA24CB">
              <w:rPr>
                <w:rFonts w:ascii="Times New Roman" w:hAnsi="Times New Roman" w:cs="Times New Roman"/>
              </w:rPr>
              <w:t>Требования к знаниям, умениям, практическому опыту</w:t>
            </w:r>
          </w:p>
        </w:tc>
      </w:tr>
      <w:tr w:rsidR="00FB541D" w:rsidRPr="00CA24CB" w:rsidTr="00CA24CB">
        <w:tblPrEx>
          <w:tblBorders>
            <w:insideH w:val="none" w:sz="0" w:space="0" w:color="auto"/>
          </w:tblBorders>
        </w:tblPrEx>
        <w:tc>
          <w:tcPr>
            <w:tcW w:w="2551"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Документирование хозяйственных операций и ведение бухгалтерского учета активов организации</w:t>
            </w:r>
          </w:p>
        </w:tc>
        <w:tc>
          <w:tcPr>
            <w:tcW w:w="7576"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знать: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общие требования к бухгалтерскому учету в части документирования всех хозяйственных действий и операций;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первичной бухгалтерской документации;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определение первичных бухгалтерских документов;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формы первичных бухгалтерских документов, содержащих обязательные реквизиты первичного учетного документа;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принципы и признаки группировки первичных бухгалтерских документов;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порядок проведения таксировки и </w:t>
            </w:r>
            <w:proofErr w:type="spellStart"/>
            <w:r w:rsidRPr="00CA24CB">
              <w:rPr>
                <w:rFonts w:ascii="Times New Roman" w:hAnsi="Times New Roman" w:cs="Times New Roman"/>
              </w:rPr>
              <w:t>контировки</w:t>
            </w:r>
            <w:proofErr w:type="spellEnd"/>
            <w:r w:rsidRPr="00CA24CB">
              <w:rPr>
                <w:rFonts w:ascii="Times New Roman" w:hAnsi="Times New Roman" w:cs="Times New Roman"/>
              </w:rPr>
              <w:t xml:space="preserve"> первичных бухгалтерских документов;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составления регистров бухгалтерского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правила и сроки хранения первичной бухгалтерской документации;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сущность плана счетов бухгалтерского учета финансово-хозяйственной деятельности организаций;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теоретические вопросы разработки и применения плана счетов бухгалтерского учета в финансово-хозяйственной деятельности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инструкцию по применению плана счетов бухгалтерского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принципы и цели разработки рабочего плана счетов бухгалтерского учета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классификацию счетов бухгалтерского учета по экономическому содержанию, назначению и структуре;</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кассовых операций, денежных документов и переводов в пути;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денежных средств на расчетных и специальных счетах;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учета кассовых операций в иностранной валюте и операций по валютным счетам;</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оформления денежных и кассовых документов, заполнения кассовой книги;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правила заполнения отчета кассира в бухгалтерию;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и классификацию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оценку и переоценку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поступления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выбытия и аренды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амортизации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учета арендованных и сданных в аренду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и классификацию нематериальных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lastRenderedPageBreak/>
              <w:t>учет поступления и выбытия нематериальных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амортизацию нематериальных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долгосрочных инвестиций;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финансовых вложений и ценных бумаг;</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материально-производственных запасов: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классификацию и оценку материально-производственных запасов;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документальное оформление поступления и расхода материально-производственных запасов;</w:t>
            </w:r>
          </w:p>
        </w:tc>
      </w:tr>
      <w:tr w:rsidR="00FB541D" w:rsidRPr="00CA24CB" w:rsidTr="00CA24CB">
        <w:tblPrEx>
          <w:tblBorders>
            <w:insideH w:val="none" w:sz="0" w:space="0" w:color="auto"/>
          </w:tblBorders>
        </w:tblPrEx>
        <w:tc>
          <w:tcPr>
            <w:tcW w:w="2551" w:type="dxa"/>
            <w:tcBorders>
              <w:top w:val="nil"/>
              <w:bottom w:val="nil"/>
            </w:tcBorders>
          </w:tcPr>
          <w:p w:rsidR="00FB541D" w:rsidRPr="00CA24CB" w:rsidRDefault="00FB541D">
            <w:pPr>
              <w:pStyle w:val="ConsPlusNormal"/>
              <w:rPr>
                <w:rFonts w:ascii="Times New Roman" w:hAnsi="Times New Roman" w:cs="Times New Roman"/>
              </w:rPr>
            </w:pPr>
          </w:p>
        </w:tc>
        <w:tc>
          <w:tcPr>
            <w:tcW w:w="7576" w:type="dxa"/>
            <w:tcBorders>
              <w:top w:val="nil"/>
              <w:bottom w:val="nil"/>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материалов на складе и в бухгалтерии;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синтетический учет движения материалов;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транспортно-заготовительных расходов;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учет затрат на производство и </w:t>
            </w:r>
            <w:proofErr w:type="spellStart"/>
            <w:r w:rsidRPr="00CA24CB">
              <w:rPr>
                <w:rFonts w:ascii="Times New Roman" w:hAnsi="Times New Roman" w:cs="Times New Roman"/>
              </w:rPr>
              <w:t>калькулирование</w:t>
            </w:r>
            <w:proofErr w:type="spellEnd"/>
            <w:r w:rsidRPr="00CA24CB">
              <w:rPr>
                <w:rFonts w:ascii="Times New Roman" w:hAnsi="Times New Roman" w:cs="Times New Roman"/>
              </w:rPr>
              <w:t xml:space="preserve"> себестоимости: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систему учета производственных затрат и их классификацию;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сводный учет затрат на производство, обслуживание производства и управление;</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учета и распределения затрат вспомогательных производств;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потерь и непроизводственных расходов;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и оценку незавершенного производства;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калькуляцию себестоимости продукции;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характеристику готовой продукции, оценку и синтетический учет;</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технологию реализации готовой продукции (работ, услуг);</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выручки от реализации продукции (работ, услуг);</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расходов по реализации продукции, выполнению работ и оказанию услуг;</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дебиторской и кредиторской задолженности и формы расчетов;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расчетов с работниками по прочим операциям и расчетов с подотчетными лицами.</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уметь: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проверять наличие в произвольных первичных бухгалтерских документах обязательных реквизитов;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формальную проверку документов, проверку по существу, арифметическую проверку;</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группировку первичных бухгалтерских документов по ряду признаков;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проводить таксировку и </w:t>
            </w:r>
            <w:proofErr w:type="spellStart"/>
            <w:r w:rsidRPr="00CA24CB">
              <w:rPr>
                <w:rFonts w:ascii="Times New Roman" w:hAnsi="Times New Roman" w:cs="Times New Roman"/>
              </w:rPr>
              <w:t>контировку</w:t>
            </w:r>
            <w:proofErr w:type="spellEnd"/>
            <w:r w:rsidRPr="00CA24CB">
              <w:rPr>
                <w:rFonts w:ascii="Times New Roman" w:hAnsi="Times New Roman" w:cs="Times New Roman"/>
              </w:rPr>
              <w:t xml:space="preserve"> первичных бухгалтерских документов;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организовывать документооборот;</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разбираться в номенклатуре дел;</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заносить данные по сгруппированным документам в регистры бухгалтерского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передавать первичные бухгалтерские документы в текущий бухгалтерский архив;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передавать первичные бухгалтерские документы в постоянный архив по истечении установленного срока хранения;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исправлять ошибки в первичных бухгалтерских документах;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понимать и анализировать план счетов бухгалтерского учета финансово-хозяйственной деятельности организаций;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FB541D" w:rsidRPr="00CA24CB" w:rsidTr="00CA24CB">
        <w:tblPrEx>
          <w:tblBorders>
            <w:insideH w:val="none" w:sz="0" w:space="0" w:color="auto"/>
          </w:tblBorders>
        </w:tblPrEx>
        <w:tc>
          <w:tcPr>
            <w:tcW w:w="2551" w:type="dxa"/>
            <w:tcBorders>
              <w:top w:val="nil"/>
              <w:bottom w:val="single" w:sz="4" w:space="0" w:color="auto"/>
            </w:tcBorders>
          </w:tcPr>
          <w:p w:rsidR="00FB541D" w:rsidRPr="00CA24CB" w:rsidRDefault="00FB541D">
            <w:pPr>
              <w:pStyle w:val="ConsPlusNormal"/>
              <w:rPr>
                <w:rFonts w:ascii="Times New Roman" w:hAnsi="Times New Roman" w:cs="Times New Roman"/>
              </w:rPr>
            </w:pPr>
          </w:p>
        </w:tc>
        <w:tc>
          <w:tcPr>
            <w:tcW w:w="7576" w:type="dxa"/>
            <w:tcBorders>
              <w:top w:val="nil"/>
              <w:bottom w:val="single" w:sz="4" w:space="0" w:color="auto"/>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конструировать поэтапно рабочий план счетов бухгалтерского учета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lastRenderedPageBreak/>
              <w:t>проводить учет кассовых операций, денежных документов и переводов в пути;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денежных средств на расчетных и специальных счетах;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учитывать особенности учета кассовых операций в иностранной валюте и операций по валютным счетам;</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оформлять денежные и кассовые документы;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заполнять кассовую книгу и отчет кассира в бухгалтерию;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основных средств;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нематериальных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долгосрочных инвестиций;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финансовых вложений и ценных бумаг;</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материально-производственных запасов;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проводить учет затрат на производство и </w:t>
            </w:r>
            <w:proofErr w:type="spellStart"/>
            <w:r w:rsidRPr="00CA24CB">
              <w:rPr>
                <w:rFonts w:ascii="Times New Roman" w:hAnsi="Times New Roman" w:cs="Times New Roman"/>
              </w:rPr>
              <w:t>калькулирование</w:t>
            </w:r>
            <w:proofErr w:type="spellEnd"/>
            <w:r w:rsidRPr="00CA24CB">
              <w:rPr>
                <w:rFonts w:ascii="Times New Roman" w:hAnsi="Times New Roman" w:cs="Times New Roman"/>
              </w:rPr>
              <w:t xml:space="preserve"> себестоимости;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готовой продукции и ее реализации;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текущих операций и расчетов;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труда и заработной платы;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финансовых результатов и использования прибыли;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собственного капитала;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кредитов и займов.</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иметь практический опыт 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документировании хозяйственных операций и ведении бухгалтерского учета активов организации.</w:t>
            </w:r>
          </w:p>
        </w:tc>
      </w:tr>
      <w:tr w:rsidR="00FB541D" w:rsidRPr="00CA24CB" w:rsidTr="00CA24CB">
        <w:tblPrEx>
          <w:tblBorders>
            <w:insideH w:val="none" w:sz="0" w:space="0" w:color="auto"/>
          </w:tblBorders>
        </w:tblPrEx>
        <w:tc>
          <w:tcPr>
            <w:tcW w:w="2551"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7576"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знать: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труда и его оплаты;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удержаний из заработной платы работников;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финансовых результатов и использования прибыли;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финансовых результатов по обычным видам деятельности;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финансовых результатов по прочим видам деятельности;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нераспределенной прибыли;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собственного капитала: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уставного капитала;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резервного капитала и целевого финансирования;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кредитов и займов;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нормативные правовые акты, регулирующие порядок проведения инвентаризации активов и обязательств;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основные понятия инвентаризации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характеристику объектов, подлежащих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цели и периодичность проведения инвентаризации имущества;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задачи и состав инвентаризационной комиссии;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процесс подготовки к инвентаризации, порядок подготовки регистров аналитического учета по объектам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перечень лиц, ответственных за подготовительный этап для подбора документации, необходимой для проведения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приемы физического подсчета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составления инвентаризационных описей и сроки передачи их в бухгалтерию;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инвентаризации основных средств и отражение ее результатов в бухгалтерских проводках;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инвентаризации нематериальных активов и отражение ее результатов в бухгалтерских проводках;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инвентаризации и переоценки материально производственных запасов и отражение ее результатов в бухгалтерских проводках;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формирование бухгалтерских проводок по отражению недостачи ценностей, выявленные в ходе инвентаризации, независимо от причин их </w:t>
            </w:r>
            <w:r w:rsidRPr="00CA24CB">
              <w:rPr>
                <w:rFonts w:ascii="Times New Roman" w:hAnsi="Times New Roman" w:cs="Times New Roman"/>
              </w:rPr>
              <w:lastRenderedPageBreak/>
              <w:t>возникновения с целью контроля на счете 94 "Недостачи и потери от порчи ценностей";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формирование бухгалтерских проводок по списанию недостач в зависимости от причин их возникновения;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процедуру составления акта по результатам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инвентаризации дебиторской и кредиторской задолженности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инвентаризации расчетов;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технологию определения реального состояния расчетов;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инвентаризации недостач и потерь от порчи ценностей;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ведения бухгалтерского учета источников формирования имущества;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выполнения работ по инвентаризации активов и обязательств;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FB541D" w:rsidRPr="00CA24CB" w:rsidTr="00CA24CB">
        <w:tblPrEx>
          <w:tblBorders>
            <w:insideH w:val="none" w:sz="0" w:space="0" w:color="auto"/>
          </w:tblBorders>
        </w:tblPrEx>
        <w:tc>
          <w:tcPr>
            <w:tcW w:w="2551" w:type="dxa"/>
            <w:tcBorders>
              <w:top w:val="nil"/>
              <w:bottom w:val="single" w:sz="4" w:space="0" w:color="auto"/>
            </w:tcBorders>
          </w:tcPr>
          <w:p w:rsidR="00FB541D" w:rsidRPr="00CA24CB" w:rsidRDefault="00FB541D">
            <w:pPr>
              <w:pStyle w:val="ConsPlusNormal"/>
              <w:rPr>
                <w:rFonts w:ascii="Times New Roman" w:hAnsi="Times New Roman" w:cs="Times New Roman"/>
              </w:rPr>
            </w:pPr>
          </w:p>
        </w:tc>
        <w:tc>
          <w:tcPr>
            <w:tcW w:w="7576" w:type="dxa"/>
            <w:tcBorders>
              <w:top w:val="nil"/>
              <w:bottom w:val="single" w:sz="4" w:space="0" w:color="auto"/>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уметь: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рассчитывать заработную плату сотрудников;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сумму удержаний из заработной платы сотрудников;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финансовые результаты деятельности организации по основным видам деятельности;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финансовые результаты деятельности организации по прочим видам деятельности;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нераспределенной прибыли;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собственного капитала;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уставного капитала;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резервного капитала и целевого финансирования;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кредитов и займов;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цели и периодичность проведения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руководствоваться нормативными правовыми актами, регулирующими порядок проведения инвентаризации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пользоваться специальной терминологией при проведении инвентаризации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давать характеристику активов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инвентаризационные описи;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физический подсчет активов;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сличительные ведомости и устанавливать соответствие данных о фактическом наличии средств данным бухгалтерского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выполнять работу по инвентаризации основных средств и отражать ее результаты в бухгалтерских проводках;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выполнять работу по инвентаризации нематериальных активов и отражать ее результаты в бухгалтерских проводках;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формировать бухгалтерские проводки по списанию недостач в зависимости от причин их возникновения;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акт по результатам инвентаризации;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lastRenderedPageBreak/>
              <w:t>проводить выверку финансовых обязательств;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участвовать в инвентаризации дебиторской и кредиторской задолженности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инвентаризацию расчетов;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реальное состояние расчетов;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выявлять задолженность, нереальную для взыскания, с целью принятия мер к взысканию задолженности с должников либо к списанию ее с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инвентаризацию недостач и потерь от порчи ценностей (счет 94), целевого финансирования (счет 86), доходов будущих периодов (счет 98);</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выполнять контрольные процедуры и их документирование, готовить и оформлять завершающие материалы по результатам внутреннего контроля.</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иметь практический опыт 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ведении бухгалтерского учета источников формирования активов, выполнении работ по инвентаризации активов и обязательств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выполнении контрольных процедур и их документировании;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подготовке оформления завершающих материалов по результатам внутреннего контроля.</w:t>
            </w:r>
          </w:p>
        </w:tc>
      </w:tr>
      <w:tr w:rsidR="00FB541D" w:rsidRPr="00CA24CB" w:rsidTr="00CA24CB">
        <w:tblPrEx>
          <w:tblBorders>
            <w:insideH w:val="none" w:sz="0" w:space="0" w:color="auto"/>
          </w:tblBorders>
        </w:tblPrEx>
        <w:tc>
          <w:tcPr>
            <w:tcW w:w="2551"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lastRenderedPageBreak/>
              <w:t>Проведение расчетов с бюджетом и внебюджетными фондами</w:t>
            </w:r>
          </w:p>
        </w:tc>
        <w:tc>
          <w:tcPr>
            <w:tcW w:w="7576"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знать: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виды и порядок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систему налогов Российской Федерации;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элементы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источники уплаты налогов, сборов, пошлин;</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оформление бухгалтерскими проводками начисления и перечисления сумм налогов и сборов;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аналитический учет по счету 68 "Расчеты по налогам и сборам";</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заполнения платежных поручений по перечислению налогов и сборов;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16" w:history="1">
              <w:r w:rsidRPr="00CA24CB">
                <w:rPr>
                  <w:rFonts w:ascii="Times New Roman" w:hAnsi="Times New Roman" w:cs="Times New Roman"/>
                  <w:color w:val="0000FF"/>
                </w:rPr>
                <w:t>классификатор</w:t>
              </w:r>
            </w:hyperlink>
            <w:r w:rsidRPr="00CA24CB">
              <w:rPr>
                <w:rFonts w:ascii="Times New Roman" w:hAnsi="Times New Roman" w:cs="Times New Roman"/>
              </w:rP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коды бюджетной классификации, порядок их присвоения для налога, штрафа и пени;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образец заполнения платежных поручений по перечислению налогов, сборов и пошлин;</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учет расчетов по социальному страхованию и обеспечению;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аналитический учет по счету 69 "Расчеты по социальному страхованию";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сущность и структуру страховых взносов в Федеральную налоговую службу (далее - ФНС России) и государственные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объекты налогообложения для исчисления страховых взносов в государственные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 сроки исчисления страховых взносов в ФНС России и государственные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и сроки представления отчетности в системе ФНС России и внебюджетного фонда;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зачисления сумм страховых взносов в государственные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lastRenderedPageBreak/>
              <w:t>начисление и перечисление взносов на страхование от несчастных случаев на производстве и профессиональных заболеваний;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использование средств внебюджетных фондов;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процедуру контроля прохождения платежных поручений по расчетно-кассовым банковским операциям с использованием выписок банка;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заполнения платежных поручений по перечислению страховых взносов во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образец заполнения платежных поручений по перечислению страховых взносов во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процедуру контроля прохождения платежных поручений по расчетно-кассовым банковским операциям с использованием выписок банка.</w:t>
            </w:r>
          </w:p>
        </w:tc>
      </w:tr>
      <w:tr w:rsidR="00FB541D" w:rsidRPr="00CA24CB" w:rsidTr="00CA24CB">
        <w:tblPrEx>
          <w:tblBorders>
            <w:insideH w:val="none" w:sz="0" w:space="0" w:color="auto"/>
          </w:tblBorders>
        </w:tblPrEx>
        <w:tc>
          <w:tcPr>
            <w:tcW w:w="2551" w:type="dxa"/>
            <w:tcBorders>
              <w:top w:val="nil"/>
              <w:bottom w:val="nil"/>
            </w:tcBorders>
          </w:tcPr>
          <w:p w:rsidR="00FB541D" w:rsidRPr="00CA24CB" w:rsidRDefault="00FB541D">
            <w:pPr>
              <w:pStyle w:val="ConsPlusNormal"/>
              <w:rPr>
                <w:rFonts w:ascii="Times New Roman" w:hAnsi="Times New Roman" w:cs="Times New Roman"/>
              </w:rPr>
            </w:pPr>
          </w:p>
        </w:tc>
        <w:tc>
          <w:tcPr>
            <w:tcW w:w="7576" w:type="dxa"/>
            <w:tcBorders>
              <w:top w:val="nil"/>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уметь: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виды и порядок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ориентироваться в системе налогов Российской Федерации;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выделять элементы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источники уплаты налогов, сборов, пошлин;</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оформлять бухгалтерскими проводками начисления и перечисления сумм налогов и сборов;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организовывать аналитический учет по счету 68 "Расчеты по налогам и сборам";</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заполнять платежные поручения по перечислению налогов и сборов;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выбирать для платежных поручений по видам налогов соответствующие реквизиты;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выбирать коды бюджетной классификации для определенных налогов, штрафов и пени;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пользоваться образцом заполнения платежных поручений по перечислению налогов, сборов и пошлин;</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учет расчетов по социальному страхованию и обеспечению;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объекты налогообложения для исчисления, отчеты по страховым взносам в ФНС России и государственные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применять порядок и соблюдать сроки исчисления по страховым взносам в государственные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осуществлять аналитический учет по счету 69 "Расчеты по социальному страхованию";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проводить начисление и перечисление взносов на страхование от несчастных случаев на производстве и профессиональных заболеваний;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использовать средства внебюджетных фондов по направлениям, определенным законодательством;</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осуществлять контроль прохождения платежных поручений по расчетно-кассовым банковским операциям с использованием выписок банка;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выбирать для платежных поручений по видам страховых взносов соответствующие реквизиты;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оформлять платежные поручения по штрафам и пеням внебюджетных фондов;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пользоваться образцом заполнения платежных поручений по перечислению </w:t>
            </w:r>
            <w:r w:rsidRPr="00CA24CB">
              <w:rPr>
                <w:rFonts w:ascii="Times New Roman" w:hAnsi="Times New Roman" w:cs="Times New Roman"/>
              </w:rPr>
              <w:lastRenderedPageBreak/>
              <w:t>страховых взносов во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заполнять данные статуса плательщика, ИНН получателя, КПП получателя, наименование налоговой инспекции, КБК, </w:t>
            </w:r>
            <w:hyperlink r:id="rId17" w:history="1">
              <w:r w:rsidRPr="00CA24CB">
                <w:rPr>
                  <w:rFonts w:ascii="Times New Roman" w:hAnsi="Times New Roman" w:cs="Times New Roman"/>
                  <w:color w:val="0000FF"/>
                </w:rPr>
                <w:t>ОКАТО</w:t>
              </w:r>
            </w:hyperlink>
            <w:r w:rsidRPr="00CA24CB">
              <w:rPr>
                <w:rFonts w:ascii="Times New Roman" w:hAnsi="Times New Roman" w:cs="Times New Roman"/>
              </w:rPr>
              <w:t>, основания платежа, страхового периода, номера документа, даты документа;</w:t>
            </w:r>
          </w:p>
        </w:tc>
      </w:tr>
      <w:tr w:rsidR="00FB541D" w:rsidRPr="00CA24CB" w:rsidTr="00CA24CB">
        <w:tblPrEx>
          <w:tblBorders>
            <w:insideH w:val="none" w:sz="0" w:space="0" w:color="auto"/>
          </w:tblBorders>
        </w:tblPrEx>
        <w:tc>
          <w:tcPr>
            <w:tcW w:w="2551" w:type="dxa"/>
            <w:tcBorders>
              <w:top w:val="nil"/>
              <w:bottom w:val="single" w:sz="4" w:space="0" w:color="auto"/>
            </w:tcBorders>
          </w:tcPr>
          <w:p w:rsidR="00FB541D" w:rsidRPr="00CA24CB" w:rsidRDefault="00FB541D">
            <w:pPr>
              <w:pStyle w:val="ConsPlusNormal"/>
              <w:rPr>
                <w:rFonts w:ascii="Times New Roman" w:hAnsi="Times New Roman" w:cs="Times New Roman"/>
              </w:rPr>
            </w:pPr>
          </w:p>
        </w:tc>
        <w:tc>
          <w:tcPr>
            <w:tcW w:w="7576" w:type="dxa"/>
            <w:tcBorders>
              <w:top w:val="nil"/>
              <w:bottom w:val="single" w:sz="4" w:space="0" w:color="auto"/>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пользоваться образцом заполнения платежных поручений по перечислению страховых взносов во внебюджетные фонды;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осуществлять контроль прохождения платежных поручений по расчетно-кассовым банковским операциям с использованием выписок банка.</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иметь практический опыт 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проведении расчетов с бюджетом и внебюджетными фондами.</w:t>
            </w:r>
          </w:p>
        </w:tc>
      </w:tr>
      <w:tr w:rsidR="00FB541D" w:rsidRPr="00CA24CB" w:rsidTr="00CA24CB">
        <w:tblPrEx>
          <w:tblBorders>
            <w:insideH w:val="none" w:sz="0" w:space="0" w:color="auto"/>
          </w:tblBorders>
        </w:tblPrEx>
        <w:tc>
          <w:tcPr>
            <w:tcW w:w="2551"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Составление и использование бухгалтерской (финансовой) отчетности</w:t>
            </w:r>
          </w:p>
        </w:tc>
        <w:tc>
          <w:tcPr>
            <w:tcW w:w="7576"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знать: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теоретические основы внутреннего контроля совершаемых фактов хозяйственной жизни и составления бухгалтерской (финансовой)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механизм отражения нарастающим итогом на счетах бухгалтерского учета данных за отчетный период;</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методы обобщения информации о хозяйственных операциях организации за отчетный период;</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порядок составления шахматной таблицы и </w:t>
            </w:r>
            <w:proofErr w:type="spellStart"/>
            <w:r w:rsidRPr="00CA24CB">
              <w:rPr>
                <w:rFonts w:ascii="Times New Roman" w:hAnsi="Times New Roman" w:cs="Times New Roman"/>
              </w:rPr>
              <w:t>оборотно-сальдовой</w:t>
            </w:r>
            <w:proofErr w:type="spellEnd"/>
            <w:r w:rsidRPr="00CA24CB">
              <w:rPr>
                <w:rFonts w:ascii="Times New Roman" w:hAnsi="Times New Roman" w:cs="Times New Roman"/>
              </w:rPr>
              <w:t xml:space="preserve"> ведомости;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методы определения результатов хозяйственной деятельности за отчетный период;</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требования к бухгалтерской отчетности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 и содержание форм бухгалтерской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бухгалтерский баланс, отчет о финансовых результатах как основные формы бухгалтерской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методы группировки и перенесения обобщенной учетной информации из </w:t>
            </w:r>
            <w:proofErr w:type="spellStart"/>
            <w:r w:rsidRPr="00CA24CB">
              <w:rPr>
                <w:rFonts w:ascii="Times New Roman" w:hAnsi="Times New Roman" w:cs="Times New Roman"/>
              </w:rPr>
              <w:t>оборотно-сальдовой</w:t>
            </w:r>
            <w:proofErr w:type="spellEnd"/>
            <w:r w:rsidRPr="00CA24CB">
              <w:rPr>
                <w:rFonts w:ascii="Times New Roman" w:hAnsi="Times New Roman" w:cs="Times New Roman"/>
              </w:rPr>
              <w:t xml:space="preserve"> ведомости в формы бухгалтерской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процедуру составления приложений к бухгалтерскому балансу и отчету о финансовых результатах;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отражения изменений в учетной политике в целях бухгалтерского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организации получения аудиторского заключения в случае необходимости;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сроки представления бухгалтерской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правила внесения исправлений в бухгалтерскую отчетность в случае выявления неправильного отражения хозяйственных операций;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формы налоговых деклараций по налогам и сборам в бюджет и инструкции по их заполнению;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форму отчетов по страховым взносам в ФНС России и государственные внебюджетные фонды и инструкцию по ее заполнению;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форму статистической отчетности и инструкцию по ее заполнению;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lastRenderedPageBreak/>
              <w:t>сроки представления налоговых деклараций в государственные налоговые органы, внебюджетные фонды и государственные органы статистики;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содержание новых форм налоговых деклараций по налогам и сборам и новых инструкций по их заполнению;</w:t>
            </w:r>
          </w:p>
        </w:tc>
      </w:tr>
      <w:tr w:rsidR="00FB541D" w:rsidRPr="00CA24CB" w:rsidTr="00CA24CB">
        <w:tblPrEx>
          <w:tblBorders>
            <w:insideH w:val="none" w:sz="0" w:space="0" w:color="auto"/>
          </w:tblBorders>
        </w:tblPrEx>
        <w:tc>
          <w:tcPr>
            <w:tcW w:w="2551" w:type="dxa"/>
            <w:tcBorders>
              <w:top w:val="nil"/>
              <w:bottom w:val="nil"/>
            </w:tcBorders>
          </w:tcPr>
          <w:p w:rsidR="00FB541D" w:rsidRPr="00CA24CB" w:rsidRDefault="00FB541D">
            <w:pPr>
              <w:pStyle w:val="ConsPlusNormal"/>
              <w:rPr>
                <w:rFonts w:ascii="Times New Roman" w:hAnsi="Times New Roman" w:cs="Times New Roman"/>
              </w:rPr>
            </w:pPr>
          </w:p>
        </w:tc>
        <w:tc>
          <w:tcPr>
            <w:tcW w:w="7576" w:type="dxa"/>
            <w:tcBorders>
              <w:top w:val="nil"/>
              <w:bottom w:val="nil"/>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регистрации и перерегистрации организации в налоговых органах, внебюджетных фондах и статистических органах;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методы финансового анализа;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виды и приемы финансового анализа;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процедуры анализа бухгалтерского баланса: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общей оценки структуры активов и источников их формирования по показателям баланса;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определения результатов общей оценки структуры активов и их источников по показателям баланса;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процедуры анализа ликвидности бухгалтерского баланса;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расчета финансовых коэффициентов для оценки платежеспособности;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 критериев оценки несостоятельности (банкротства)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процедуры анализа показателей финансовой устойчивости;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процедуры анализа отчета о финансовых результатах;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принципы и методы общей оценки деловой активности организации, технологию расчета и анализа финансового цикла;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процедуры анализа уровня и динамики финансовых результатов по показателям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процедуры анализа влияния факторов на прибыль;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основы финансового менеджмента, методические документы по финансовому анализу, методические документы по </w:t>
            </w:r>
            <w:proofErr w:type="spellStart"/>
            <w:r w:rsidRPr="00CA24CB">
              <w:rPr>
                <w:rFonts w:ascii="Times New Roman" w:hAnsi="Times New Roman" w:cs="Times New Roman"/>
              </w:rPr>
              <w:t>бюджетированию</w:t>
            </w:r>
            <w:proofErr w:type="spellEnd"/>
            <w:r w:rsidRPr="00CA24CB">
              <w:rPr>
                <w:rFonts w:ascii="Times New Roman" w:hAnsi="Times New Roman" w:cs="Times New Roman"/>
              </w:rPr>
              <w:t xml:space="preserve"> и управлению денежными потоками;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международные стандарты финансовой отчетности (МСФО) и Директивы Европейского Сообщества о консолидированной отчетности.</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уметь: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применять методы внутреннего контроля (интервью, пересчет, обследование, аналитические процедуры, выборка);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выявлять и оценивать риски объекта внутреннего контроля и риски собственных ошибок;</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оценивать соответствие производимых хозяйственных операций и эффективность использования активов правовой и нормативной базе;</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формировать информационную базу, отражающую ход устранения выявленных контрольными процедурами недостатков;</w:t>
            </w:r>
          </w:p>
        </w:tc>
      </w:tr>
      <w:tr w:rsidR="00FB541D" w:rsidRPr="00CA24CB" w:rsidTr="00CA24CB">
        <w:tblPrEx>
          <w:tblBorders>
            <w:insideH w:val="none" w:sz="0" w:space="0" w:color="auto"/>
          </w:tblBorders>
        </w:tblPrEx>
        <w:tc>
          <w:tcPr>
            <w:tcW w:w="2551" w:type="dxa"/>
            <w:tcBorders>
              <w:top w:val="nil"/>
              <w:bottom w:val="nil"/>
            </w:tcBorders>
          </w:tcPr>
          <w:p w:rsidR="00FB541D" w:rsidRPr="00CA24CB" w:rsidRDefault="00FB541D">
            <w:pPr>
              <w:pStyle w:val="ConsPlusNormal"/>
              <w:rPr>
                <w:rFonts w:ascii="Times New Roman" w:hAnsi="Times New Roman" w:cs="Times New Roman"/>
              </w:rPr>
            </w:pPr>
          </w:p>
        </w:tc>
        <w:tc>
          <w:tcPr>
            <w:tcW w:w="7576" w:type="dxa"/>
            <w:tcBorders>
              <w:top w:val="nil"/>
              <w:bottom w:val="nil"/>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объем работ по финансовому анализу, потребность в трудовых, финансовых и материально-технических ресурсах;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источники информации для проведения анализа финансового состояния экономического субъекта;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планировать программы и сроки проведения финансового анализа </w:t>
            </w:r>
            <w:r w:rsidRPr="00CA24CB">
              <w:rPr>
                <w:rFonts w:ascii="Times New Roman" w:hAnsi="Times New Roman" w:cs="Times New Roman"/>
              </w:rPr>
              <w:lastRenderedPageBreak/>
              <w:t>экономического субъекта и осуществлять контроль их соблюдения, определять состав и формат аналитических отчетов;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распределять объем работ по проведению финансового анализа между работниками (группами работников);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формировать аналитические отчеты и представлять их заинтересованным пользователям;</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координировать взаимодействие работников экономического субъекта в процессе проведения финансового анализа;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применять результаты финансового анализа экономического субъекта для целей </w:t>
            </w:r>
            <w:proofErr w:type="spellStart"/>
            <w:r w:rsidRPr="00CA24CB">
              <w:rPr>
                <w:rFonts w:ascii="Times New Roman" w:hAnsi="Times New Roman" w:cs="Times New Roman"/>
              </w:rPr>
              <w:t>бюджетирования</w:t>
            </w:r>
            <w:proofErr w:type="spellEnd"/>
            <w:r w:rsidRPr="00CA24CB">
              <w:rPr>
                <w:rFonts w:ascii="Times New Roman" w:hAnsi="Times New Roman" w:cs="Times New Roman"/>
              </w:rPr>
              <w:t xml:space="preserve"> и управления денежными потоками;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отражать нарастающим итогом на счетах бухгалтерского учета имущественное и финансовое положение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результаты хозяйственной деятельности за отчетный период;</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закрывать бухгалтерские регистры и заполнять формы бухгалтерской отчетности в установленные законодательством сроки;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устанавливать идентичность показателей бухгалтерских отчетов;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осваивать новые формы бухгалтерской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адаптировать бухгалтерскую (финансовую) отчетность Российской Федерации к Международным стандартам финансовой отчетности.</w:t>
            </w:r>
          </w:p>
        </w:tc>
      </w:tr>
      <w:tr w:rsidR="00FB541D" w:rsidRPr="00CA24CB" w:rsidTr="00CA24CB">
        <w:tblPrEx>
          <w:tblBorders>
            <w:insideH w:val="none" w:sz="0" w:space="0" w:color="auto"/>
          </w:tblBorders>
        </w:tblPrEx>
        <w:tc>
          <w:tcPr>
            <w:tcW w:w="2551" w:type="dxa"/>
            <w:tcBorders>
              <w:top w:val="nil"/>
              <w:bottom w:val="single" w:sz="4" w:space="0" w:color="auto"/>
            </w:tcBorders>
          </w:tcPr>
          <w:p w:rsidR="00FB541D" w:rsidRPr="00CA24CB" w:rsidRDefault="00FB541D">
            <w:pPr>
              <w:pStyle w:val="ConsPlusNormal"/>
              <w:rPr>
                <w:rFonts w:ascii="Times New Roman" w:hAnsi="Times New Roman" w:cs="Times New Roman"/>
              </w:rPr>
            </w:pPr>
          </w:p>
        </w:tc>
        <w:tc>
          <w:tcPr>
            <w:tcW w:w="7576" w:type="dxa"/>
            <w:tcBorders>
              <w:top w:val="nil"/>
              <w:bottom w:val="single" w:sz="4" w:space="0" w:color="auto"/>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иметь практический опыт 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составлении бухгалтерской отчетности и использовании ее для анализа финансового состояния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участии в счетной проверке бухгалтерской отчетности;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анализе информации о финансовом положении организации, ее платежеспособности и доходности;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применении налоговых льгот;</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разработке учетной политики в целях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составлении бухгалтерской (финансовой) отчетности по Международным стандартам финансовой отчетности.</w:t>
            </w:r>
          </w:p>
        </w:tc>
      </w:tr>
      <w:tr w:rsidR="00FB541D" w:rsidRPr="00CA24CB" w:rsidTr="00CA24CB">
        <w:tblPrEx>
          <w:tblBorders>
            <w:insideH w:val="none" w:sz="0" w:space="0" w:color="auto"/>
          </w:tblBorders>
        </w:tblPrEx>
        <w:tc>
          <w:tcPr>
            <w:tcW w:w="2551"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Осуществление налогового учета и налогового планирования в организации</w:t>
            </w:r>
          </w:p>
        </w:tc>
        <w:tc>
          <w:tcPr>
            <w:tcW w:w="7576" w:type="dxa"/>
            <w:tcBorders>
              <w:top w:val="single" w:sz="4" w:space="0" w:color="auto"/>
              <w:bottom w:val="nil"/>
            </w:tcBorders>
          </w:tcPr>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знать: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основные требования к организации и ведению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алгоритм разработки учетной политики в целях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утверждения учетной налоговой политики приказом руководителя;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местонахождение положений учетной политики в тексте приказа или в </w:t>
            </w:r>
            <w:r w:rsidRPr="00CA24CB">
              <w:rPr>
                <w:rFonts w:ascii="Times New Roman" w:hAnsi="Times New Roman" w:cs="Times New Roman"/>
              </w:rPr>
              <w:lastRenderedPageBreak/>
              <w:t>приложении к приказу;</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применения учетной политики последовательно, от одного налогового периода к другому;</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случаи изменения учетной политики в целях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срок действия учетной политики;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применения учетной политики для налогов разных видов;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общий принцип учетной политики для организации и ее подразделений;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структуру учетной политики;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случаи отражения в учетной политике формирования налоговой базы;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представления учетной политики в целях налогообложения в налоговые органы;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первичные учетные документы и регистры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расчет налоговой базы;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формирования суммы доходов и расходов;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определения доли расходов, учитываемых для целей налогообложения в текущем налоговом (отчетном) периоде;</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расчета суммы остатка расходов (убытков), подлежащую отнесению на расходы в следующих налоговых периодах;</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формирования сумм создаваемых резервов, а также сумму задолженности по расчетам с бюджетом по налогу на прибыль;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контроля правильности заполнения налоговых деклараций;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специальные системы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налоговые льготы при исчислении величины налогов и сборов;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основы налогового планирования;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процесс разработки учетной политики организации в целях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схемы минимизации налогов;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технологию разработки схем налоговой оптимизации деятельности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цели осуществления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определение порядка ведения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отражение данных налогового учета при предоставлении документов в налоговые органы;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вопросы доначисления неуплаченных налогов и взыскания штрафных санкций налоговыми органами;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 и структуру регистров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первичные бухгалтерские документы;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аналитические регистры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расчет налоговой базы;</w:t>
            </w:r>
          </w:p>
        </w:tc>
      </w:tr>
      <w:tr w:rsidR="00FB541D" w:rsidRPr="00CA24CB" w:rsidTr="00CA24CB">
        <w:tblPrEx>
          <w:tblBorders>
            <w:insideH w:val="none" w:sz="0" w:space="0" w:color="auto"/>
          </w:tblBorders>
        </w:tblPrEx>
        <w:tc>
          <w:tcPr>
            <w:tcW w:w="2551" w:type="dxa"/>
            <w:tcBorders>
              <w:top w:val="nil"/>
              <w:bottom w:val="nil"/>
            </w:tcBorders>
          </w:tcPr>
          <w:p w:rsidR="00FB541D" w:rsidRPr="00CA24CB" w:rsidRDefault="00FB541D">
            <w:pPr>
              <w:pStyle w:val="ConsPlusNormal"/>
              <w:rPr>
                <w:rFonts w:ascii="Times New Roman" w:hAnsi="Times New Roman" w:cs="Times New Roman"/>
              </w:rPr>
            </w:pPr>
          </w:p>
        </w:tc>
        <w:tc>
          <w:tcPr>
            <w:tcW w:w="7576" w:type="dxa"/>
            <w:tcBorders>
              <w:top w:val="nil"/>
              <w:bottom w:val="nil"/>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элементы налогового учета, определяемые Налоговым </w:t>
            </w:r>
            <w:hyperlink r:id="rId18" w:history="1">
              <w:r w:rsidRPr="00CA24CB">
                <w:rPr>
                  <w:rFonts w:ascii="Times New Roman" w:hAnsi="Times New Roman" w:cs="Times New Roman"/>
                  <w:color w:val="0000FF"/>
                </w:rPr>
                <w:t>кодексом</w:t>
              </w:r>
            </w:hyperlink>
            <w:r w:rsidRPr="00CA24CB">
              <w:rPr>
                <w:rFonts w:ascii="Times New Roman" w:hAnsi="Times New Roman" w:cs="Times New Roman"/>
              </w:rPr>
              <w:t xml:space="preserve"> Российской Федерации;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расчета налоговой базы по налогу на добавленную стоимость;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расчета налоговой базы по налогу на прибыль;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расчета налоговой базы по налогу на доходы физических лиц;</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схемы оптимизации налогообложения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схемы минимизации налогов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и виды налоговых льгот;</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необлагаемый налогом минимум дохода;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налоговые скидки (для отдельных организаций);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изъятие из основного дохода некоторых расходов (представительских расходов, безнадежных долгов);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порядок возврата ранее уплаченных налогов;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"налоговая амнистия";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условия полного освобождения от уплаты некоторых налогов;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льготы по налогу на прибыль и налогу на имущество;</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общие условия применения льгот по налогу на имущество и налогу на </w:t>
            </w:r>
            <w:r w:rsidRPr="00CA24CB">
              <w:rPr>
                <w:rFonts w:ascii="Times New Roman" w:hAnsi="Times New Roman" w:cs="Times New Roman"/>
              </w:rPr>
              <w:lastRenderedPageBreak/>
              <w:t>прибыль;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понятие "вложения";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правила расчета суммы вложений для применения льготы;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основания для прекращения применения льготы и его последствия;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применения льготы по налогу на прибыль;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особенности применения льготы по налогу на имущество. уметь: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участвовать в разработке учетной политики в целях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участвовать в подготовке утверждения учетной налоговой политики;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размещать положения учетной политики в тексте приказа или в приложении к приказу;</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применять учетную политику последовательно, от одного налогового периода к другому;</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вносить изменения в учетную политику в целях налогообложения;</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срок действия учетной политики;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применять особенности учетной политики для налогов разных видов;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руководствоваться принципами учетной политики для организации и ее подразделений;</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структуру учетной политики;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отражать в учетной политике особенности формирования налоговой базы;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представлять учетную политику в целях налогообложения в налоговые органы;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ориентироваться в понятиях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определять цели осуществления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налаживать порядок ведения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отражать данные налогового учета при предоставлении документов в налоговые органы;</w:t>
            </w:r>
          </w:p>
          <w:p w:rsidR="00FB541D" w:rsidRPr="00CA24CB" w:rsidRDefault="00FB541D">
            <w:pPr>
              <w:pStyle w:val="ConsPlusNormal"/>
              <w:ind w:firstLine="283"/>
              <w:jc w:val="both"/>
              <w:rPr>
                <w:rFonts w:ascii="Times New Roman" w:hAnsi="Times New Roman" w:cs="Times New Roman"/>
              </w:rPr>
            </w:pPr>
            <w:proofErr w:type="spellStart"/>
            <w:r w:rsidRPr="00CA24CB">
              <w:rPr>
                <w:rFonts w:ascii="Times New Roman" w:hAnsi="Times New Roman" w:cs="Times New Roman"/>
              </w:rPr>
              <w:t>доначислять</w:t>
            </w:r>
            <w:proofErr w:type="spellEnd"/>
            <w:r w:rsidRPr="00CA24CB">
              <w:rPr>
                <w:rFonts w:ascii="Times New Roman" w:hAnsi="Times New Roman" w:cs="Times New Roman"/>
              </w:rPr>
              <w:t xml:space="preserve"> неуплаченные налоги и уплачивать штрафные санкции налоговым органам;</w:t>
            </w:r>
          </w:p>
        </w:tc>
      </w:tr>
      <w:tr w:rsidR="00FB541D" w:rsidRPr="00CA24CB" w:rsidTr="00CA24CB">
        <w:tblPrEx>
          <w:tblBorders>
            <w:insideH w:val="none" w:sz="0" w:space="0" w:color="auto"/>
          </w:tblBorders>
        </w:tblPrEx>
        <w:tc>
          <w:tcPr>
            <w:tcW w:w="2551" w:type="dxa"/>
            <w:tcBorders>
              <w:top w:val="nil"/>
              <w:bottom w:val="single" w:sz="4" w:space="0" w:color="auto"/>
            </w:tcBorders>
          </w:tcPr>
          <w:p w:rsidR="00FB541D" w:rsidRPr="00CA24CB" w:rsidRDefault="00FB541D">
            <w:pPr>
              <w:pStyle w:val="ConsPlusNormal"/>
              <w:rPr>
                <w:rFonts w:ascii="Times New Roman" w:hAnsi="Times New Roman" w:cs="Times New Roman"/>
              </w:rPr>
            </w:pPr>
          </w:p>
        </w:tc>
        <w:tc>
          <w:tcPr>
            <w:tcW w:w="7576" w:type="dxa"/>
            <w:tcBorders>
              <w:top w:val="nil"/>
              <w:bottom w:val="single" w:sz="4" w:space="0" w:color="auto"/>
            </w:tcBorders>
          </w:tcPr>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формировать состав и структуру регистров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первичные бухгалтерские документы;</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аналитические регистры налогового учета;</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рассчитывать налоговую базу для исчисления налогов и сборов;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 xml:space="preserve">определять элементы налогового учета, предусмотренные Налоговым </w:t>
            </w:r>
            <w:hyperlink r:id="rId19" w:history="1">
              <w:r w:rsidRPr="00CA24CB">
                <w:rPr>
                  <w:rFonts w:ascii="Times New Roman" w:hAnsi="Times New Roman" w:cs="Times New Roman"/>
                  <w:color w:val="0000FF"/>
                </w:rPr>
                <w:t>кодексом</w:t>
              </w:r>
            </w:hyperlink>
            <w:r w:rsidRPr="00CA24CB">
              <w:rPr>
                <w:rFonts w:ascii="Times New Roman" w:hAnsi="Times New Roman" w:cs="Times New Roman"/>
              </w:rPr>
              <w:t xml:space="preserve"> Российской Федерации;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рассчитывать налоговую базу по налогу на добавленную стоимость;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рассчитывать налоговую базу по налогу на прибыль;</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рассчитывать налоговую базу по налогу на доходы физических лиц;</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схемы оптимизации налогообложения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составлять схемы минимизации налогов организации.</w:t>
            </w:r>
          </w:p>
          <w:p w:rsidR="00FB541D" w:rsidRPr="00CA24CB" w:rsidRDefault="00FB541D">
            <w:pPr>
              <w:pStyle w:val="ConsPlusNormal"/>
              <w:rPr>
                <w:rFonts w:ascii="Times New Roman" w:hAnsi="Times New Roman" w:cs="Times New Roman"/>
              </w:rPr>
            </w:pPr>
            <w:r w:rsidRPr="00CA24CB">
              <w:rPr>
                <w:rFonts w:ascii="Times New Roman" w:hAnsi="Times New Roman" w:cs="Times New Roman"/>
              </w:rPr>
              <w:t>иметь практический опыт в:</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осуществлении налогового учета и налогового планирования в организации;</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применении налоговых льгот;</w:t>
            </w:r>
          </w:p>
          <w:p w:rsidR="00FB541D" w:rsidRPr="00CA24CB" w:rsidRDefault="00FB541D">
            <w:pPr>
              <w:pStyle w:val="ConsPlusNormal"/>
              <w:ind w:firstLine="283"/>
              <w:jc w:val="both"/>
              <w:rPr>
                <w:rFonts w:ascii="Times New Roman" w:hAnsi="Times New Roman" w:cs="Times New Roman"/>
              </w:rPr>
            </w:pPr>
            <w:r w:rsidRPr="00CA24CB">
              <w:rPr>
                <w:rFonts w:ascii="Times New Roman" w:hAnsi="Times New Roman" w:cs="Times New Roman"/>
              </w:rPr>
              <w:t>разработке учетной политики в целях налогообложения.</w:t>
            </w:r>
          </w:p>
        </w:tc>
      </w:tr>
    </w:tbl>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jc w:val="both"/>
        <w:rPr>
          <w:rFonts w:ascii="Times New Roman" w:hAnsi="Times New Roman" w:cs="Times New Roman"/>
        </w:rPr>
      </w:pPr>
    </w:p>
    <w:p w:rsidR="00FB541D" w:rsidRPr="00CA24CB" w:rsidRDefault="00FB541D">
      <w:pPr>
        <w:pStyle w:val="ConsPlusNormal"/>
        <w:pBdr>
          <w:top w:val="single" w:sz="6" w:space="0" w:color="auto"/>
        </w:pBdr>
        <w:spacing w:before="100" w:after="100"/>
        <w:jc w:val="both"/>
        <w:rPr>
          <w:rFonts w:ascii="Times New Roman" w:hAnsi="Times New Roman" w:cs="Times New Roman"/>
          <w:sz w:val="2"/>
          <w:szCs w:val="2"/>
        </w:rPr>
      </w:pPr>
    </w:p>
    <w:p w:rsidR="00A85303" w:rsidRPr="00CA24CB" w:rsidRDefault="00A85303">
      <w:pPr>
        <w:rPr>
          <w:rFonts w:ascii="Times New Roman" w:hAnsi="Times New Roman" w:cs="Times New Roman"/>
        </w:rPr>
      </w:pPr>
    </w:p>
    <w:sectPr w:rsidR="00A85303" w:rsidRPr="00CA24CB" w:rsidSect="00CA24CB">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drawingGridHorizontalSpacing w:val="110"/>
  <w:displayHorizontalDrawingGridEvery w:val="2"/>
  <w:characterSpacingControl w:val="doNotCompress"/>
  <w:compat/>
  <w:rsids>
    <w:rsidRoot w:val="00FB541D"/>
    <w:rsid w:val="00A85303"/>
    <w:rsid w:val="00C3051C"/>
    <w:rsid w:val="00CA24CB"/>
    <w:rsid w:val="00FB2984"/>
    <w:rsid w:val="00FB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54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4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54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A468FD98F836401A0FDC875F58FE8963EDB26A640346D3B0A2722C5CFA97B171B5A56667ABFFB3348I" TargetMode="External"/><Relationship Id="rId13" Type="http://schemas.openxmlformats.org/officeDocument/2006/relationships/hyperlink" Target="consultantplus://offline/ref=385A468FD98F836401A0FDC875F58FE89537D625A749346D3B0A2722C5CFA97B171B5A56667ABFFD3345I" TargetMode="External"/><Relationship Id="rId18" Type="http://schemas.openxmlformats.org/officeDocument/2006/relationships/hyperlink" Target="consultantplus://offline/ref=385A468FD98F836401A0FDC875F58FE89636DE23A343346D3B0A2722C53C4F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85A468FD98F836401A0FDC875F58FE89539D729A747346D3B0A2722C5CFA97B171B5A56667ABFFC334EI" TargetMode="External"/><Relationship Id="rId12" Type="http://schemas.openxmlformats.org/officeDocument/2006/relationships/hyperlink" Target="consultantplus://offline/ref=385A468FD98F836401A0FDC875F58FE89538D627A644346D3B0A2722C5CFA97B171B5A56667ABFFD3345I" TargetMode="External"/><Relationship Id="rId17" Type="http://schemas.openxmlformats.org/officeDocument/2006/relationships/hyperlink" Target="consultantplus://offline/ref=385A468FD98F836401A0FDC875F58FE89636DC23A345346D3B0A2722C53C4FI" TargetMode="External"/><Relationship Id="rId2" Type="http://schemas.openxmlformats.org/officeDocument/2006/relationships/settings" Target="settings.xml"/><Relationship Id="rId16" Type="http://schemas.openxmlformats.org/officeDocument/2006/relationships/hyperlink" Target="consultantplus://offline/ref=385A468FD98F836401A0FDC875F58FE89636DC23A345346D3B0A2722C53C4F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85A468FD98F836401A0FDC875F58FE89637D827A548346D3B0A2722C5CFA97B171B5A56667ABFF9334EI" TargetMode="External"/><Relationship Id="rId11" Type="http://schemas.openxmlformats.org/officeDocument/2006/relationships/hyperlink" Target="consultantplus://offline/ref=385A468FD98F836401A0FDC875F58FE8953BDF26AD45346D3B0A2722C5CFA97B171B5A56667ABFFD3345I" TargetMode="External"/><Relationship Id="rId5" Type="http://schemas.openxmlformats.org/officeDocument/2006/relationships/hyperlink" Target="consultantplus://offline/ref=385A468FD98F836401A0FDC875F58FE8963ED721AC44346D3B0A2722C5CFA97B171B5A56667ABFFB334DI" TargetMode="External"/><Relationship Id="rId15" Type="http://schemas.openxmlformats.org/officeDocument/2006/relationships/hyperlink" Target="consultantplus://offline/ref=385A468FD98F836401A0FDC875F58FE8963EDA25AC43346D3B0A2722C5CFA97B171B5A566773BFFD3348I" TargetMode="External"/><Relationship Id="rId10" Type="http://schemas.openxmlformats.org/officeDocument/2006/relationships/hyperlink" Target="consultantplus://offline/ref=385A468FD98F836401A0FDC875F58FE8963FD726AC47346D3B0A2722C5CFA97B171B5A56667AB6FB334FI" TargetMode="External"/><Relationship Id="rId19" Type="http://schemas.openxmlformats.org/officeDocument/2006/relationships/hyperlink" Target="consultantplus://offline/ref=385A468FD98F836401A0FDC875F58FE89636DE23A343346D3B0A2722C53C4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5A468FD98F836401A0FDC875F58FE8963EDB26A640346D3B0A2722C5CFA97B171B5A56667ABFF9334BI" TargetMode="External"/><Relationship Id="rId14" Type="http://schemas.openxmlformats.org/officeDocument/2006/relationships/hyperlink" Target="consultantplus://offline/ref=385A468FD98F836401A0FDC875F58FE8963EDA25AC43346D3B0A2722C5CFA97B171B5A56667ABFFC334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9627</Words>
  <Characters>54876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skvoznyakova</dc:creator>
  <cp:lastModifiedBy>skvoznyakova</cp:lastModifiedBy>
  <cp:revision>3</cp:revision>
  <cp:lastPrinted>2018-04-03T09:51:00Z</cp:lastPrinted>
  <dcterms:created xsi:type="dcterms:W3CDTF">2018-03-28T08:56:00Z</dcterms:created>
  <dcterms:modified xsi:type="dcterms:W3CDTF">2018-04-03T09:56:00Z</dcterms:modified>
</cp:coreProperties>
</file>